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92" w:rsidRDefault="00C75792" w:rsidP="00C75792">
      <w:pPr>
        <w:pStyle w:val="a3"/>
      </w:pPr>
      <w:r>
        <w:t>Условно фейерверки можно разделить на две группы: простые и сложные. Применение простых фейерверков не требует специальных знаний и навыков. Такие изделия можно без труда использовать самостоятельно, если внимательно прочитать инструкцию, соблюдать меры технической безопасности, указанные на упаковке.</w:t>
      </w:r>
    </w:p>
    <w:p w:rsidR="00C75792" w:rsidRDefault="00C75792" w:rsidP="00C75792">
      <w:pPr>
        <w:pStyle w:val="a3"/>
      </w:pPr>
      <w:r>
        <w:t>            Самые распространенные среди простейших пиротехнических средств - хлопушки и бенгальские огни. Содержимое хлопушки вылетает из корпуса под давлением, а потому снарядом нельзя метить в лицо и на осветительные приборы, чтобы не повредить глаза и не вызвать разрушений. Хлопушки не следует применять вблизи пламени свечей, раскаленных спиралей. Это может привести к воспламенению конфетти или серпантина.</w:t>
      </w:r>
    </w:p>
    <w:p w:rsidR="00C75792" w:rsidRDefault="00C75792" w:rsidP="00C75792">
      <w:pPr>
        <w:pStyle w:val="a3"/>
      </w:pPr>
      <w:r>
        <w:t>Цветные бенгальские огни выделяют в процессе горения вредные окиси, поэтому зажигать их лучше только на открытом воздухе, или сразу хорошо проветривать помещение.</w:t>
      </w:r>
    </w:p>
    <w:p w:rsidR="00C75792" w:rsidRDefault="00C75792" w:rsidP="00C75792">
      <w:pPr>
        <w:pStyle w:val="a3"/>
      </w:pPr>
      <w:r>
        <w:t>            Сложные фейерверки (ракеты, летающие фейерверки) - профессиональный вид развлекательной пиротехники. Их хранение и применение сопряжено с высокой степенью опасности, и неспециалист может участвовать в таких шоу только в качестве зрителя, на безопасном расстоянии.</w:t>
      </w:r>
    </w:p>
    <w:p w:rsidR="00C75792" w:rsidRDefault="00C75792" w:rsidP="00C75792">
      <w:pPr>
        <w:pStyle w:val="a3"/>
      </w:pPr>
      <w:r>
        <w:t>            Ракеты быстро взлетают, оставляя за собой едва видимый след, на высоту от 20 до 100 м, там воспламеняется пиротехнический состав, и ракета выбрасывает яркие искры, парашюты, громко хлопает, демонстрируя многоцветный красочный салют. После разрыва ракеты на высоте рейка-стабилизатор (у некоторых видов она достаточно тяжелая) падает на землю, поэтому запуск ракет лучше проводить как минимум в 100 м от зрителей.</w:t>
      </w:r>
    </w:p>
    <w:p w:rsidR="00C75792" w:rsidRDefault="00C75792" w:rsidP="00C75792">
      <w:pPr>
        <w:pStyle w:val="a3"/>
      </w:pPr>
      <w:r>
        <w:t>            Летающие фейерверки раскручиваются на земле и взмывают вертикально вверх на высоту до 20 м, разбрасывая искры в виде зонтика. Фейерверк может ярко светиться различными цветами, хлопать, выбрасывать парашют. Нельзя запускать этот фейерверк вблизи от построек, жилых домов, проводов и при сильном ветре - иначе он может попасть на балкон или выбить стекла.</w:t>
      </w:r>
    </w:p>
    <w:p w:rsidR="00C75792" w:rsidRDefault="00C75792" w:rsidP="00C75792">
      <w:pPr>
        <w:pStyle w:val="a3"/>
      </w:pPr>
      <w:r>
        <w:t> </w:t>
      </w:r>
    </w:p>
    <w:p w:rsidR="00C75792" w:rsidRDefault="00C75792" w:rsidP="00C75792">
      <w:pPr>
        <w:pStyle w:val="a3"/>
      </w:pPr>
      <w:r>
        <w:rPr>
          <w:rStyle w:val="a4"/>
        </w:rPr>
        <w:t>При эксплуатации пиротехнических изделий запрещается:</w:t>
      </w:r>
    </w:p>
    <w:p w:rsidR="00C75792" w:rsidRDefault="00C75792" w:rsidP="00C75792">
      <w:pPr>
        <w:pStyle w:val="a3"/>
      </w:pPr>
      <w:r>
        <w:t>- использовать пиротехнические изделия с нарушением требований инструкции по применению;</w:t>
      </w:r>
    </w:p>
    <w:p w:rsidR="00C75792" w:rsidRDefault="00C75792" w:rsidP="00C75792">
      <w:pPr>
        <w:pStyle w:val="a3"/>
      </w:pPr>
      <w:r>
        <w:t>- применять пиротехнические изделия внутри зданий, помещений (если это не предусмотрено инструкцией), на открытых территориях в момент скопления людей;</w:t>
      </w:r>
    </w:p>
    <w:p w:rsidR="00C75792" w:rsidRDefault="00C75792" w:rsidP="00C75792">
      <w:pPr>
        <w:pStyle w:val="a3"/>
      </w:pPr>
      <w:r>
        <w:t>- запускать пиротехнические изделия на расстоянии ближе 20 м от любых строений;</w:t>
      </w:r>
    </w:p>
    <w:p w:rsidR="00C75792" w:rsidRDefault="00C75792" w:rsidP="00C75792">
      <w:pPr>
        <w:pStyle w:val="a3"/>
      </w:pPr>
      <w:r>
        <w:t>- запускать пиротехнические изделия под деревьями, линиями электропередачи и вблизи легковоспламеняющихся предметов;</w:t>
      </w:r>
    </w:p>
    <w:p w:rsidR="00C75792" w:rsidRDefault="00C75792" w:rsidP="00C75792">
      <w:pPr>
        <w:pStyle w:val="a3"/>
      </w:pPr>
      <w:r>
        <w:t>- использовать пиротехнические изделия при погодных условиях, не позволяющих обеспечить безопасность при их использовании, например, в ветреную погоду;</w:t>
      </w:r>
    </w:p>
    <w:p w:rsidR="00C75792" w:rsidRDefault="00C75792" w:rsidP="00C75792">
      <w:pPr>
        <w:pStyle w:val="a3"/>
      </w:pPr>
      <w:r>
        <w:t>- наклоняться над пиротехническим изделием в момент поджигания фитиля;</w:t>
      </w:r>
    </w:p>
    <w:p w:rsidR="00C75792" w:rsidRDefault="00C75792" w:rsidP="00C75792">
      <w:pPr>
        <w:pStyle w:val="a3"/>
      </w:pPr>
      <w:r>
        <w:lastRenderedPageBreak/>
        <w:t>- использовать поврежденные изделия и изделия с истекшим сроком годности;</w:t>
      </w:r>
    </w:p>
    <w:p w:rsidR="00C75792" w:rsidRDefault="00C75792" w:rsidP="00C75792">
      <w:pPr>
        <w:pStyle w:val="a3"/>
      </w:pPr>
      <w:r>
        <w:t>- хранить пиротехнические изделия рядом с нагревательными приборами и источниками открытого огня;</w:t>
      </w:r>
    </w:p>
    <w:p w:rsidR="00C75792" w:rsidRDefault="00C75792" w:rsidP="00C75792">
      <w:pPr>
        <w:pStyle w:val="a3"/>
      </w:pPr>
      <w:r>
        <w:t>- разбирать пиротехнические изделия, сжигать их на костре;</w:t>
      </w:r>
    </w:p>
    <w:p w:rsidR="00C75792" w:rsidRDefault="00C75792" w:rsidP="00C75792">
      <w:pPr>
        <w:pStyle w:val="a3"/>
      </w:pPr>
      <w:r>
        <w:t>- направлять пиротехнические изделия на людей и животных;</w:t>
      </w:r>
    </w:p>
    <w:p w:rsidR="00C75792" w:rsidRDefault="00C75792" w:rsidP="00C75792">
      <w:pPr>
        <w:pStyle w:val="a3"/>
      </w:pPr>
      <w:r>
        <w:t>- применять детям без присутствия взрослых.</w:t>
      </w:r>
    </w:p>
    <w:p w:rsidR="00C75792" w:rsidRDefault="00C75792" w:rsidP="00C75792">
      <w:pPr>
        <w:pStyle w:val="a3"/>
      </w:pPr>
      <w:r>
        <w:t> </w:t>
      </w:r>
    </w:p>
    <w:p w:rsidR="00C75792" w:rsidRDefault="00C75792" w:rsidP="00C75792">
      <w:pPr>
        <w:pStyle w:val="a3"/>
      </w:pPr>
      <w:r>
        <w:t>Иркутский филиал ОГБУ «Пожарно-спасательная служба Иркутской области»</w:t>
      </w:r>
    </w:p>
    <w:p w:rsidR="00B014C3" w:rsidRDefault="00B014C3"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92"/>
    <w:rsid w:val="00B014C3"/>
    <w:rsid w:val="00BD7A68"/>
    <w:rsid w:val="00C75792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63ED1-AABA-4A3C-BD02-FD5AAB97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2023-06-28T04:08:00Z</dcterms:created>
  <dcterms:modified xsi:type="dcterms:W3CDTF">2023-06-28T04:08:00Z</dcterms:modified>
</cp:coreProperties>
</file>