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C0" w:rsidRPr="00A60FC0" w:rsidRDefault="00B23AE8" w:rsidP="00A60FC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22.07.</w:t>
      </w:r>
      <w:r w:rsidR="00A60FC0" w:rsidRPr="00A60FC0">
        <w:rPr>
          <w:rFonts w:ascii="Arial" w:eastAsia="Lucida Sans Unicode" w:hAnsi="Arial" w:cs="Arial"/>
          <w:b/>
          <w:sz w:val="32"/>
          <w:szCs w:val="32"/>
        </w:rPr>
        <w:t xml:space="preserve">2024 Г. № </w:t>
      </w:r>
      <w:r>
        <w:rPr>
          <w:rFonts w:ascii="Arial" w:eastAsia="Lucida Sans Unicode" w:hAnsi="Arial" w:cs="Arial"/>
          <w:b/>
          <w:sz w:val="32"/>
          <w:szCs w:val="32"/>
        </w:rPr>
        <w:t>119</w:t>
      </w:r>
      <w:bookmarkStart w:id="0" w:name="_GoBack"/>
      <w:bookmarkEnd w:id="0"/>
    </w:p>
    <w:p w:rsidR="00A60FC0" w:rsidRPr="00A60FC0" w:rsidRDefault="00A60FC0" w:rsidP="00A60FC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A60FC0" w:rsidRPr="00A60FC0" w:rsidRDefault="00A60FC0" w:rsidP="00A60FC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A60FC0" w:rsidRPr="00A60FC0" w:rsidRDefault="00A60FC0" w:rsidP="00A60FC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A60FC0" w:rsidRPr="00A60FC0" w:rsidRDefault="00A60FC0" w:rsidP="00A60FC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A60FC0" w:rsidRPr="00A60FC0" w:rsidRDefault="00A60FC0" w:rsidP="00A60FC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A60FC0" w:rsidRPr="00A60FC0" w:rsidRDefault="00A60FC0" w:rsidP="00A60FC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A60FC0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A60FC0" w:rsidRPr="00A60FC0" w:rsidRDefault="00A60FC0" w:rsidP="00A60FC0">
      <w:pPr>
        <w:suppressAutoHyphens/>
        <w:autoSpaceDE/>
        <w:autoSpaceDN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A60FC0" w:rsidRPr="00A60FC0" w:rsidRDefault="00A60FC0" w:rsidP="00A60FC0">
      <w:pPr>
        <w:widowControl/>
        <w:autoSpaceDE/>
        <w:autoSpaceDN/>
        <w:spacing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  <w:r w:rsidRPr="00A60FC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ОБ УТВЕРЖДЕНИИ СРЕДНЕЙ РЫНОЧНОЙ СТОИМОСТИ 1 КВАДРАТНОГО МЕТРА ОБЩЕЙ ПЛОЩАДИ ЖИЛЫХ ПОМЕЩЕНИЙ НА ТЕРРИТОРИИ ГОЛОУСТНЕНСКОГО МУНИЦИПАЛЬНОГО ОБРАЗОВАНИЯ НА </w:t>
      </w:r>
      <w:r w:rsidRPr="00A60FC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en-US" w:eastAsia="ru-RU"/>
        </w:rPr>
        <w:t>III</w:t>
      </w:r>
      <w:r w:rsidRPr="00A60FC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КВАРТАЛ 2024 ГОДА </w:t>
      </w:r>
    </w:p>
    <w:p w:rsidR="00A60FC0" w:rsidRPr="00A60FC0" w:rsidRDefault="00A60FC0" w:rsidP="00A60FC0">
      <w:pPr>
        <w:widowControl/>
        <w:autoSpaceDE/>
        <w:autoSpaceDN/>
        <w:spacing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60FC0" w:rsidRPr="00A60FC0" w:rsidRDefault="00A60FC0" w:rsidP="00A60FC0">
      <w:pPr>
        <w:widowControl/>
        <w:autoSpaceDE/>
        <w:autoSpaceDN/>
        <w:spacing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60FC0" w:rsidRPr="00A60FC0" w:rsidRDefault="00A60FC0" w:rsidP="00A60FC0">
      <w:pPr>
        <w:keepNext/>
        <w:keepLines/>
        <w:widowControl/>
        <w:shd w:val="clear" w:color="auto" w:fill="FFFFFF"/>
        <w:autoSpaceDE/>
        <w:autoSpaceDN/>
        <w:spacing w:after="600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В соответствии с Приказом Министерства строительства и жилищно-коммунального хозяйства РФ от </w:t>
      </w:r>
      <w:r w:rsidRPr="00A60FC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18 июня 2024 г. N 390/</w:t>
      </w:r>
      <w:proofErr w:type="gramStart"/>
      <w:r w:rsidRPr="00A60FC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</w:t>
      </w:r>
      <w:proofErr w:type="gramEnd"/>
      <w:r w:rsidRPr="00A60FC0">
        <w:rPr>
          <w:rFonts w:ascii="Arial" w:eastAsia="Times New Roman" w:hAnsi="Arial" w:cs="Arial"/>
          <w:bCs/>
          <w:kern w:val="36"/>
          <w:sz w:val="45"/>
          <w:szCs w:val="45"/>
          <w:lang w:eastAsia="ru-RU"/>
        </w:rPr>
        <w:t xml:space="preserve"> </w:t>
      </w:r>
      <w:r w:rsidRPr="00A60FC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"О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III квартал 2024 года",</w:t>
      </w:r>
      <w:r w:rsidRPr="00A60FC0">
        <w:rPr>
          <w:rFonts w:ascii="Arial" w:eastAsia="Times New Roman" w:hAnsi="Arial" w:cs="Arial"/>
          <w:b/>
          <w:bCs/>
          <w:color w:val="365F91"/>
          <w:sz w:val="24"/>
          <w:szCs w:val="28"/>
          <w:lang w:eastAsia="ru-RU"/>
        </w:rPr>
        <w:t xml:space="preserve"> </w:t>
      </w:r>
      <w:r w:rsidRPr="00A60FC0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A60FC0" w:rsidRPr="00A60FC0" w:rsidRDefault="00A60FC0" w:rsidP="00A60FC0">
      <w:pPr>
        <w:widowControl/>
        <w:autoSpaceDE/>
        <w:autoSpaceDN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60FC0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A60FC0" w:rsidRPr="00A60FC0" w:rsidRDefault="00A60FC0" w:rsidP="00A60FC0">
      <w:pPr>
        <w:widowControl/>
        <w:adjustRightInd w:val="0"/>
        <w:jc w:val="both"/>
        <w:outlineLvl w:val="0"/>
        <w:rPr>
          <w:rFonts w:eastAsia="Times New Roman" w:cs="Times New Roman"/>
          <w:sz w:val="24"/>
          <w:szCs w:val="28"/>
          <w:lang w:eastAsia="ru-RU"/>
        </w:rPr>
      </w:pPr>
    </w:p>
    <w:p w:rsidR="00A60FC0" w:rsidRPr="00A60FC0" w:rsidRDefault="00A60FC0" w:rsidP="00A60FC0">
      <w:pPr>
        <w:widowControl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iCs/>
          <w:sz w:val="24"/>
          <w:szCs w:val="28"/>
          <w:lang w:eastAsia="ru-RU"/>
        </w:rPr>
      </w:pPr>
      <w:r w:rsidRPr="00A60FC0">
        <w:rPr>
          <w:rFonts w:ascii="Arial" w:eastAsia="Times New Roman" w:hAnsi="Arial" w:cs="Arial"/>
          <w:sz w:val="24"/>
          <w:szCs w:val="28"/>
          <w:lang w:eastAsia="ru-RU"/>
        </w:rPr>
        <w:t>1. Утвердить среднюю рыночную стоимость 1 квадратного метра общей площади жилых помещений на территории  Голоустненского муниципального образования</w:t>
      </w:r>
      <w:r w:rsidRPr="00A60FC0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</w:t>
      </w:r>
      <w:r w:rsidRPr="00A60FC0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на </w:t>
      </w:r>
      <w:r w:rsidRPr="00A60FC0">
        <w:rPr>
          <w:rFonts w:ascii="Arial" w:eastAsia="Times New Roman" w:hAnsi="Arial" w:cs="Arial"/>
          <w:iCs/>
          <w:sz w:val="24"/>
          <w:szCs w:val="28"/>
          <w:lang w:val="en-US" w:eastAsia="ru-RU"/>
        </w:rPr>
        <w:t>III</w:t>
      </w:r>
      <w:r w:rsidRPr="00A60FC0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квартал 2024 года в размере </w:t>
      </w:r>
      <w:r w:rsidRPr="00A60FC0">
        <w:rPr>
          <w:rFonts w:ascii="Arial" w:eastAsia="Times New Roman" w:hAnsi="Arial" w:cs="Arial"/>
          <w:sz w:val="24"/>
          <w:szCs w:val="24"/>
          <w:lang w:eastAsia="ru-RU"/>
        </w:rPr>
        <w:t>114 915</w:t>
      </w:r>
      <w:r w:rsidRPr="00A60FC0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(Сто четырнадцать тысяч девятьсот пятнадцать рублей), 00 копеек.</w:t>
      </w:r>
    </w:p>
    <w:p w:rsidR="00A60FC0" w:rsidRPr="00A60FC0" w:rsidRDefault="00A60FC0" w:rsidP="00A60FC0">
      <w:pPr>
        <w:widowControl/>
        <w:autoSpaceDE/>
        <w:autoSpaceDN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>2. Обнародовать данное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A60FC0" w:rsidRPr="00A60FC0" w:rsidRDefault="00A60FC0" w:rsidP="00A60FC0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8"/>
          <w:lang w:eastAsia="ru-RU"/>
        </w:rPr>
        <w:t>3. Настоящее постановление распространяется на правоотношения, начиная с 01.07.2024 года</w:t>
      </w:r>
      <w:r w:rsidRPr="00A60F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0FC0" w:rsidRPr="00A60FC0" w:rsidRDefault="00A60FC0" w:rsidP="00A60FC0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A60FC0" w:rsidRPr="00A60FC0" w:rsidRDefault="00A60FC0" w:rsidP="00A60FC0">
      <w:pPr>
        <w:widowControl/>
        <w:tabs>
          <w:tab w:val="left" w:pos="1134"/>
        </w:tabs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FC0" w:rsidRPr="00A60FC0" w:rsidRDefault="00A60FC0" w:rsidP="00A60FC0">
      <w:pPr>
        <w:widowControl/>
        <w:tabs>
          <w:tab w:val="left" w:pos="1134"/>
        </w:tabs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FC0" w:rsidRPr="00A60FC0" w:rsidRDefault="00A60FC0" w:rsidP="00A60FC0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A60FC0" w:rsidRPr="00A60FC0" w:rsidRDefault="00A60FC0" w:rsidP="00A60FC0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A60FC0" w:rsidRPr="00A60FC0" w:rsidRDefault="00A60FC0" w:rsidP="00A60FC0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C0">
        <w:rPr>
          <w:rFonts w:ascii="Arial" w:eastAsia="Times New Roman" w:hAnsi="Arial" w:cs="Arial"/>
          <w:sz w:val="24"/>
          <w:szCs w:val="24"/>
          <w:lang w:eastAsia="ru-RU"/>
        </w:rPr>
        <w:t>О. М. Жукова</w:t>
      </w:r>
    </w:p>
    <w:p w:rsidR="00A60FC0" w:rsidRPr="00A60FC0" w:rsidRDefault="00A60FC0" w:rsidP="00A60FC0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</w:p>
    <w:p w:rsidR="00547A8F" w:rsidRDefault="00547A8F"/>
    <w:sectPr w:rsidR="005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C0"/>
    <w:rsid w:val="00547A8F"/>
    <w:rsid w:val="00A60FC0"/>
    <w:rsid w:val="00B23AE8"/>
    <w:rsid w:val="00B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dcterms:created xsi:type="dcterms:W3CDTF">2024-07-30T00:39:00Z</dcterms:created>
  <dcterms:modified xsi:type="dcterms:W3CDTF">2024-08-07T07:37:00Z</dcterms:modified>
</cp:coreProperties>
</file>