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F4" w:rsidRPr="009E5FF4" w:rsidRDefault="00AA17BF" w:rsidP="0085212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hAnsi="Arial"/>
          <w:b/>
          <w:sz w:val="32"/>
        </w:rPr>
        <w:t>_______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  <w:r w:rsidR="00AA17BF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9E5FF4">
        <w:rPr>
          <w:rFonts w:ascii="Arial" w:hAnsi="Arial" w:cs="Arial"/>
          <w:b/>
          <w:sz w:val="32"/>
          <w:szCs w:val="32"/>
        </w:rPr>
        <w:t>ДУМЫ ГМО ОТ 14.12.2020Г. № 46-144/ДСП «</w:t>
      </w:r>
      <w:r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МУНИЦИПАЛЬНОГО ОБРАЗОВАНИЯ НА 2021 ГОД И НА ПЛАНОВЫЙ ПЕРИОД 2022 И 2023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>
        <w:rPr>
          <w:rFonts w:ascii="Arial" w:hAnsi="Arial" w:cs="Arial"/>
          <w:sz w:val="24"/>
          <w:szCs w:val="24"/>
          <w:lang w:eastAsia="ar-SA"/>
        </w:rPr>
        <w:t>26.02.2021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>
        <w:rPr>
          <w:rFonts w:ascii="Arial" w:hAnsi="Arial" w:cs="Arial"/>
          <w:sz w:val="24"/>
          <w:szCs w:val="24"/>
          <w:lang w:eastAsia="ar-SA"/>
        </w:rPr>
        <w:t>50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157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E5FF4">
        <w:rPr>
          <w:rFonts w:cs="Arial"/>
          <w:sz w:val="24"/>
          <w:szCs w:val="24"/>
          <w:lang w:val="ru-RU"/>
        </w:rPr>
        <w:t xml:space="preserve"> от 14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9E5FF4">
        <w:rPr>
          <w:rFonts w:cs="Arial"/>
          <w:sz w:val="24"/>
          <w:szCs w:val="24"/>
          <w:lang w:val="ru-RU"/>
        </w:rPr>
        <w:t>46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144/дс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CF021D">
        <w:rPr>
          <w:rFonts w:ascii="Arial" w:hAnsi="Arial" w:cs="Arial"/>
          <w:sz w:val="24"/>
          <w:szCs w:val="24"/>
          <w:lang w:eastAsia="ar-SA"/>
        </w:rPr>
        <w:t>алее – бюджет поселения) на 2021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10260A">
        <w:rPr>
          <w:rFonts w:ascii="Arial" w:hAnsi="Arial" w:cs="Arial"/>
          <w:sz w:val="24"/>
          <w:szCs w:val="24"/>
          <w:lang w:eastAsia="ar-SA"/>
        </w:rPr>
        <w:t>40</w:t>
      </w:r>
      <w:r w:rsidR="00AA17BF">
        <w:rPr>
          <w:rFonts w:ascii="Arial" w:hAnsi="Arial" w:cs="Arial"/>
          <w:sz w:val="24"/>
          <w:szCs w:val="24"/>
          <w:lang w:eastAsia="ar-SA"/>
        </w:rPr>
        <w:t> 141,14</w:t>
      </w:r>
      <w:r w:rsidR="003F66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AA17BF">
        <w:rPr>
          <w:rFonts w:ascii="Arial" w:hAnsi="Arial" w:cs="Arial"/>
          <w:sz w:val="24"/>
          <w:szCs w:val="24"/>
          <w:lang w:eastAsia="ar-SA"/>
        </w:rPr>
        <w:t>18 287,78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AA17BF">
        <w:rPr>
          <w:rFonts w:ascii="Arial" w:hAnsi="Arial" w:cs="Arial"/>
          <w:sz w:val="24"/>
          <w:szCs w:val="24"/>
          <w:lang w:eastAsia="ar-SA"/>
        </w:rPr>
        <w:t xml:space="preserve">40 859,76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AA17BF">
        <w:rPr>
          <w:rFonts w:ascii="Arial" w:hAnsi="Arial" w:cs="Arial"/>
          <w:sz w:val="24"/>
          <w:szCs w:val="24"/>
          <w:lang w:eastAsia="ar-SA"/>
        </w:rPr>
        <w:t>718,62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AA17BF">
        <w:rPr>
          <w:rFonts w:ascii="Arial" w:hAnsi="Arial" w:cs="Arial"/>
          <w:sz w:val="24"/>
          <w:szCs w:val="24"/>
          <w:lang w:eastAsia="ar-SA"/>
        </w:rPr>
        <w:t>3,29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поступлений.</w:t>
      </w:r>
    </w:p>
    <w:p w:rsidR="00575DB3" w:rsidRDefault="009E5FF4" w:rsidP="0085212B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75,30 тыс. рублей</w:t>
      </w:r>
      <w:r w:rsidR="000E77EE">
        <w:rPr>
          <w:rFonts w:cs="Arial"/>
          <w:sz w:val="24"/>
          <w:szCs w:val="24"/>
        </w:rPr>
        <w:t>»</w:t>
      </w:r>
      <w:r w:rsidR="00ED48B8">
        <w:rPr>
          <w:rFonts w:cs="Arial"/>
          <w:sz w:val="24"/>
          <w:szCs w:val="24"/>
        </w:rPr>
        <w:t>;</w:t>
      </w:r>
    </w:p>
    <w:p w:rsidR="00575DB3" w:rsidRDefault="0010260A" w:rsidP="0092311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- пункт 16</w:t>
      </w:r>
      <w:r w:rsidR="00575DB3">
        <w:rPr>
          <w:rFonts w:cs="Arial"/>
          <w:sz w:val="24"/>
          <w:szCs w:val="24"/>
          <w:lang w:val="ru-RU"/>
        </w:rPr>
        <w:t xml:space="preserve">, а именно строку  решения </w:t>
      </w:r>
      <w:r w:rsidR="00923116">
        <w:rPr>
          <w:rFonts w:cs="Arial"/>
          <w:sz w:val="24"/>
          <w:szCs w:val="24"/>
          <w:lang w:val="ru-RU"/>
        </w:rPr>
        <w:t xml:space="preserve"> </w:t>
      </w:r>
      <w:r w:rsidR="00575DB3">
        <w:rPr>
          <w:rFonts w:cs="Arial"/>
          <w:sz w:val="24"/>
          <w:szCs w:val="24"/>
          <w:lang w:val="ru-RU" w:eastAsia="ar-SA"/>
        </w:rPr>
        <w:t>«</w:t>
      </w:r>
      <w:r w:rsidR="00575DB3" w:rsidRPr="00575DB3">
        <w:rPr>
          <w:rFonts w:cs="Arial"/>
          <w:sz w:val="24"/>
          <w:szCs w:val="24"/>
          <w:lang w:val="ru-RU" w:eastAsia="ar-SA"/>
        </w:rPr>
        <w:t xml:space="preserve">- </w:t>
      </w:r>
      <w:r>
        <w:rPr>
          <w:rFonts w:cs="Arial"/>
          <w:sz w:val="24"/>
          <w:szCs w:val="24"/>
          <w:lang w:val="ru-RU" w:eastAsia="ar-SA"/>
        </w:rPr>
        <w:t>по состоянию на 2021 год в размере 2</w:t>
      </w:r>
      <w:r w:rsidR="00AA17BF">
        <w:rPr>
          <w:rFonts w:cs="Arial"/>
          <w:sz w:val="24"/>
          <w:szCs w:val="24"/>
          <w:lang w:val="ru-RU" w:eastAsia="ar-SA"/>
        </w:rPr>
        <w:t> 369,17</w:t>
      </w:r>
      <w:r w:rsidR="00575DB3" w:rsidRPr="00575DB3">
        <w:rPr>
          <w:rFonts w:cs="Arial"/>
          <w:sz w:val="24"/>
          <w:szCs w:val="24"/>
          <w:lang w:val="ru-RU" w:eastAsia="ar-SA"/>
        </w:rPr>
        <w:t xml:space="preserve"> тыс. рублей</w:t>
      </w:r>
      <w:r w:rsidR="00575DB3">
        <w:rPr>
          <w:rFonts w:cs="Arial"/>
          <w:sz w:val="24"/>
          <w:szCs w:val="24"/>
          <w:lang w:val="ru-RU" w:eastAsia="ar-SA"/>
        </w:rPr>
        <w:t>»</w:t>
      </w:r>
      <w:r w:rsidR="00575DB3"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575DB3" w:rsidRDefault="00575DB3" w:rsidP="00AA17B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>-</w:t>
      </w:r>
      <w:r w:rsidR="0010260A">
        <w:rPr>
          <w:rFonts w:cs="Arial"/>
          <w:sz w:val="24"/>
          <w:szCs w:val="24"/>
          <w:lang w:val="ru-RU" w:eastAsia="ar-SA"/>
        </w:rPr>
        <w:t>по состоянию</w:t>
      </w:r>
      <w:r w:rsidRPr="00575DB3">
        <w:rPr>
          <w:rFonts w:cs="Arial"/>
          <w:sz w:val="24"/>
          <w:szCs w:val="24"/>
          <w:lang w:val="ru-RU" w:eastAsia="ar-SA"/>
        </w:rPr>
        <w:t xml:space="preserve"> на 2021 год в размере </w:t>
      </w:r>
      <w:r w:rsidR="0010260A">
        <w:rPr>
          <w:rFonts w:cs="Arial"/>
          <w:sz w:val="24"/>
          <w:szCs w:val="24"/>
          <w:lang w:val="ru-RU" w:eastAsia="ar-SA"/>
        </w:rPr>
        <w:t>2</w:t>
      </w:r>
      <w:r w:rsidR="00AA17BF">
        <w:rPr>
          <w:rFonts w:cs="Arial"/>
          <w:sz w:val="24"/>
          <w:szCs w:val="24"/>
          <w:lang w:val="ru-RU" w:eastAsia="ar-SA"/>
        </w:rPr>
        <w:t> 328,33</w:t>
      </w:r>
      <w:r w:rsidRPr="00575DB3">
        <w:rPr>
          <w:rFonts w:cs="Arial"/>
          <w:sz w:val="24"/>
          <w:szCs w:val="24"/>
          <w:lang w:val="ru-RU" w:eastAsia="ar-SA"/>
        </w:rPr>
        <w:t xml:space="preserve"> тыс. рублей</w:t>
      </w:r>
      <w:r>
        <w:rPr>
          <w:rFonts w:cs="Arial"/>
          <w:sz w:val="24"/>
          <w:szCs w:val="24"/>
          <w:lang w:val="ru-RU" w:eastAsia="ar-SA"/>
        </w:rPr>
        <w:t>»</w:t>
      </w:r>
      <w:r w:rsidR="00923116">
        <w:rPr>
          <w:rFonts w:cs="Arial"/>
          <w:sz w:val="24"/>
          <w:szCs w:val="24"/>
          <w:lang w:val="ru-RU" w:eastAsia="ar-SA"/>
        </w:rPr>
        <w:t>.</w:t>
      </w: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>1,</w:t>
      </w:r>
      <w:r w:rsidR="00963785">
        <w:rPr>
          <w:rFonts w:cs="Arial"/>
          <w:sz w:val="24"/>
          <w:szCs w:val="24"/>
          <w:lang w:val="ru-RU"/>
        </w:rPr>
        <w:t xml:space="preserve"> </w:t>
      </w:r>
      <w:r w:rsidR="0085212B">
        <w:rPr>
          <w:rFonts w:cs="Arial"/>
          <w:sz w:val="24"/>
          <w:szCs w:val="24"/>
          <w:lang w:val="ru-RU"/>
        </w:rPr>
        <w:t>6</w:t>
      </w:r>
      <w:r w:rsidR="00F11DC6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8,</w:t>
      </w:r>
      <w:r w:rsidR="009637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12,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14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7" w:history="1">
        <w:r w:rsidRPr="007C782A">
          <w:rPr>
            <w:rStyle w:val="ab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b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9D48FC" w:rsidRDefault="009D48FC" w:rsidP="000D7E19"/>
    <w:p w:rsidR="009D48FC" w:rsidRDefault="009D48FC" w:rsidP="000D7E19"/>
    <w:p w:rsidR="009D48FC" w:rsidRDefault="009D48FC" w:rsidP="000D7E19"/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D48FC" w:rsidRPr="008E28B8" w:rsidRDefault="00ED48B8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2021 ГОД И НА ПЛАНОВЫЙ ПЕРИОД  2022</w:t>
      </w:r>
      <w:proofErr w:type="gramStart"/>
      <w:r w:rsidRPr="008E28B8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8E28B8">
        <w:rPr>
          <w:rFonts w:ascii="Arial" w:hAnsi="Arial" w:cs="Arial"/>
          <w:b/>
          <w:sz w:val="22"/>
          <w:szCs w:val="22"/>
        </w:rPr>
        <w:t xml:space="preserve"> 2023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доходную часть бюджета на 2021 год внесены следующие изменения: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B76B18" w:rsidRDefault="00963785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</w:t>
      </w:r>
      <w:r w:rsidR="00B76B18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B76B18" w:rsidRPr="00B76B18" w:rsidRDefault="00B76B18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2.1 </w:t>
      </w:r>
      <w:r w:rsidR="00ED48B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AA17BF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дополнительного соглашения к Соглашению о предоставлении субсидии местному бюджету из областного бюджета от  19.04.2021 года № 13, со службой архитектуры Иркутской области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,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у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>меньши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>ть доходную часть бюджета Голоустненского муниципального образования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в разделе «</w:t>
      </w:r>
      <w:r w:rsidR="00002166" w:rsidRP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>Прочие субсидии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>» по КБК 718 2 02 2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9999 10 0000 150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 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в 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размере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>775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,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>6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>0 тыс. рублей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муниципального образования на 2021 год у</w:t>
      </w:r>
      <w:r w:rsidR="00002166">
        <w:rPr>
          <w:rFonts w:ascii="Arial" w:hAnsi="Arial" w:cs="Arial"/>
          <w:color w:val="2C2C2C"/>
          <w:sz w:val="24"/>
          <w:szCs w:val="24"/>
          <w:shd w:val="clear" w:color="auto" w:fill="FFFFFF"/>
        </w:rPr>
        <w:t>меньши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тся на </w:t>
      </w:r>
      <w:r w:rsidR="00002166">
        <w:rPr>
          <w:rFonts w:ascii="Arial" w:hAnsi="Arial" w:cs="Arial"/>
          <w:sz w:val="24"/>
          <w:szCs w:val="24"/>
        </w:rPr>
        <w:t>775,60</w:t>
      </w:r>
      <w:r w:rsidR="00566C2B" w:rsidRPr="00923116">
        <w:rPr>
          <w:rFonts w:ascii="Arial" w:hAnsi="Arial" w:cs="Arial"/>
          <w:sz w:val="24"/>
          <w:szCs w:val="24"/>
        </w:rPr>
        <w:t xml:space="preserve"> </w:t>
      </w:r>
      <w:r w:rsidR="003F66CB" w:rsidRPr="00923116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002166">
        <w:rPr>
          <w:rFonts w:ascii="Arial" w:hAnsi="Arial" w:cs="Arial"/>
          <w:color w:val="2C2C2C"/>
          <w:sz w:val="24"/>
          <w:szCs w:val="24"/>
          <w:shd w:val="clear" w:color="auto" w:fill="FFFFFF"/>
        </w:rPr>
        <w:t>40 141,14</w:t>
      </w:r>
      <w:r w:rsidR="00566C2B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расходную часть бюджета на 2021 год внесены следующие изменения: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0E4FBE" w:rsidRPr="000E4FBE" w:rsidRDefault="00002166" w:rsidP="00ED48B8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4FBE" w:rsidRPr="000E4FBE">
        <w:rPr>
          <w:rFonts w:ascii="Arial" w:hAnsi="Arial" w:cs="Arial"/>
          <w:sz w:val="24"/>
          <w:szCs w:val="24"/>
        </w:rPr>
        <w:t>.</w:t>
      </w:r>
      <w:r w:rsidR="000E4FBE" w:rsidRPr="000E4FBE">
        <w:rPr>
          <w:rFonts w:ascii="Arial" w:hAnsi="Arial" w:cs="Arial"/>
          <w:sz w:val="24"/>
          <w:szCs w:val="24"/>
        </w:rPr>
        <w:tab/>
        <w:t>Раздел 0</w:t>
      </w:r>
      <w:r w:rsidR="00DD2C39">
        <w:rPr>
          <w:rFonts w:ascii="Arial" w:hAnsi="Arial" w:cs="Arial"/>
          <w:sz w:val="24"/>
          <w:szCs w:val="24"/>
        </w:rPr>
        <w:t>4</w:t>
      </w:r>
      <w:r w:rsidR="000E4FBE" w:rsidRPr="000E4FBE">
        <w:rPr>
          <w:rFonts w:ascii="Arial" w:hAnsi="Arial" w:cs="Arial"/>
          <w:sz w:val="24"/>
          <w:szCs w:val="24"/>
        </w:rPr>
        <w:t xml:space="preserve"> «Национальная </w:t>
      </w:r>
      <w:r w:rsidR="00DD2C39">
        <w:rPr>
          <w:rFonts w:ascii="Arial" w:hAnsi="Arial" w:cs="Arial"/>
          <w:sz w:val="24"/>
          <w:szCs w:val="24"/>
        </w:rPr>
        <w:t>экономика</w:t>
      </w:r>
      <w:r w:rsidR="000E4FBE" w:rsidRPr="000E4FBE">
        <w:rPr>
          <w:rFonts w:ascii="Arial" w:hAnsi="Arial" w:cs="Arial"/>
          <w:sz w:val="24"/>
          <w:szCs w:val="24"/>
        </w:rPr>
        <w:t>»:</w:t>
      </w:r>
    </w:p>
    <w:p w:rsidR="000E4FBE" w:rsidRPr="000E4FBE" w:rsidRDefault="00002166" w:rsidP="00ED48B8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2C39">
        <w:rPr>
          <w:rFonts w:ascii="Arial" w:hAnsi="Arial" w:cs="Arial"/>
          <w:sz w:val="24"/>
          <w:szCs w:val="24"/>
        </w:rPr>
        <w:t>.1. подраздел 0412</w:t>
      </w:r>
      <w:r w:rsidR="000E4FBE" w:rsidRPr="000E4FBE">
        <w:rPr>
          <w:rFonts w:ascii="Arial" w:hAnsi="Arial" w:cs="Arial"/>
          <w:sz w:val="24"/>
          <w:szCs w:val="24"/>
        </w:rPr>
        <w:t xml:space="preserve"> «</w:t>
      </w:r>
      <w:r w:rsidR="00DD2C39" w:rsidRPr="00DD2C39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="000E4FBE" w:rsidRPr="000E4FB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</w:t>
      </w:r>
      <w:r w:rsidR="000E4FBE">
        <w:rPr>
          <w:rFonts w:ascii="Arial" w:hAnsi="Arial" w:cs="Arial"/>
          <w:sz w:val="24"/>
          <w:szCs w:val="24"/>
        </w:rPr>
        <w:t>ить</w:t>
      </w:r>
    </w:p>
    <w:p w:rsidR="000E4FBE" w:rsidRDefault="000E4FBE" w:rsidP="00ED48B8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 xml:space="preserve">- КБК </w:t>
      </w:r>
      <w:r w:rsidR="00DD2C39">
        <w:rPr>
          <w:rFonts w:ascii="Arial" w:hAnsi="Arial" w:cs="Arial"/>
          <w:sz w:val="24"/>
          <w:szCs w:val="24"/>
        </w:rPr>
        <w:t>22100</w:t>
      </w:r>
      <w:r w:rsidR="00002166">
        <w:rPr>
          <w:rFonts w:ascii="Arial" w:hAnsi="Arial" w:cs="Arial"/>
          <w:sz w:val="24"/>
          <w:szCs w:val="24"/>
          <w:lang w:val="en-US"/>
        </w:rPr>
        <w:t>S</w:t>
      </w:r>
      <w:r w:rsidR="00002166" w:rsidRPr="00002166">
        <w:rPr>
          <w:rFonts w:ascii="Arial" w:hAnsi="Arial" w:cs="Arial"/>
          <w:sz w:val="24"/>
          <w:szCs w:val="24"/>
        </w:rPr>
        <w:t>2970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="00002166" w:rsidRPr="00002166">
        <w:rPr>
          <w:rFonts w:ascii="Arial" w:hAnsi="Arial" w:cs="Arial"/>
          <w:sz w:val="24"/>
          <w:szCs w:val="24"/>
        </w:rPr>
        <w:t>актуализаци</w:t>
      </w:r>
      <w:r w:rsidR="00002166">
        <w:rPr>
          <w:rFonts w:ascii="Arial" w:hAnsi="Arial" w:cs="Arial"/>
          <w:sz w:val="24"/>
          <w:szCs w:val="24"/>
        </w:rPr>
        <w:t>я</w:t>
      </w:r>
      <w:r w:rsidR="00002166" w:rsidRPr="00002166">
        <w:rPr>
          <w:rFonts w:ascii="Arial" w:hAnsi="Arial" w:cs="Arial"/>
          <w:sz w:val="24"/>
          <w:szCs w:val="24"/>
        </w:rPr>
        <w:t xml:space="preserve"> документов территориального планирования</w:t>
      </w:r>
      <w:r w:rsidRPr="000E4FBE">
        <w:rPr>
          <w:rFonts w:ascii="Arial" w:hAnsi="Arial" w:cs="Arial"/>
          <w:sz w:val="24"/>
          <w:szCs w:val="24"/>
        </w:rPr>
        <w:t>» по КВР 244 «Прочая закупка товаров, работ и услуг»</w:t>
      </w:r>
      <w:r w:rsidR="00DD2C39">
        <w:rPr>
          <w:rFonts w:ascii="Arial" w:hAnsi="Arial" w:cs="Arial"/>
          <w:sz w:val="24"/>
          <w:szCs w:val="24"/>
        </w:rPr>
        <w:t xml:space="preserve"> увеличить</w:t>
      </w:r>
      <w:r w:rsidRPr="000E4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размере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="00002166">
        <w:rPr>
          <w:rFonts w:ascii="Arial" w:hAnsi="Arial" w:cs="Arial"/>
          <w:sz w:val="24"/>
          <w:szCs w:val="24"/>
        </w:rPr>
        <w:t>816,45</w:t>
      </w:r>
      <w:r w:rsidR="00DD2C39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тыс. рублей</w:t>
      </w:r>
      <w:r w:rsidR="00DD2C39">
        <w:rPr>
          <w:rFonts w:ascii="Arial" w:hAnsi="Arial" w:cs="Arial"/>
          <w:sz w:val="24"/>
          <w:szCs w:val="24"/>
        </w:rPr>
        <w:t>.</w:t>
      </w:r>
      <w:r w:rsidRPr="000E4FBE">
        <w:rPr>
          <w:rFonts w:ascii="Arial" w:hAnsi="Arial" w:cs="Arial"/>
          <w:sz w:val="24"/>
          <w:szCs w:val="24"/>
        </w:rPr>
        <w:t xml:space="preserve"> </w:t>
      </w:r>
    </w:p>
    <w:p w:rsidR="009D48FC" w:rsidRPr="00923116" w:rsidRDefault="009D48FC" w:rsidP="00FA7B4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>Всего расходная часть бюджета в 2021 году у</w:t>
      </w:r>
      <w:r w:rsidR="00002166">
        <w:rPr>
          <w:rFonts w:ascii="Arial" w:hAnsi="Arial" w:cs="Arial"/>
          <w:sz w:val="24"/>
          <w:szCs w:val="24"/>
        </w:rPr>
        <w:t>меньшится</w:t>
      </w:r>
      <w:r w:rsidRPr="00923116">
        <w:rPr>
          <w:rFonts w:ascii="Arial" w:hAnsi="Arial" w:cs="Arial"/>
          <w:sz w:val="24"/>
          <w:szCs w:val="24"/>
        </w:rPr>
        <w:t xml:space="preserve"> на </w:t>
      </w:r>
      <w:r w:rsidR="00002166">
        <w:rPr>
          <w:rFonts w:ascii="Arial" w:hAnsi="Arial" w:cs="Arial"/>
          <w:sz w:val="24"/>
          <w:szCs w:val="24"/>
        </w:rPr>
        <w:t>816,45</w:t>
      </w:r>
      <w:r w:rsidR="00CC5594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тыс. руб. и </w:t>
      </w:r>
      <w:r w:rsidR="00376999" w:rsidRPr="00923116">
        <w:rPr>
          <w:rFonts w:ascii="Arial" w:hAnsi="Arial" w:cs="Arial"/>
          <w:sz w:val="24"/>
          <w:szCs w:val="24"/>
        </w:rPr>
        <w:t xml:space="preserve"> </w:t>
      </w:r>
      <w:r w:rsidR="00002166">
        <w:rPr>
          <w:rFonts w:ascii="Arial" w:hAnsi="Arial" w:cs="Arial"/>
          <w:sz w:val="24"/>
          <w:szCs w:val="24"/>
        </w:rPr>
        <w:t>состави</w:t>
      </w:r>
      <w:r w:rsidRPr="00923116">
        <w:rPr>
          <w:rFonts w:ascii="Arial" w:hAnsi="Arial" w:cs="Arial"/>
          <w:sz w:val="24"/>
          <w:szCs w:val="24"/>
        </w:rPr>
        <w:t xml:space="preserve">т  </w:t>
      </w:r>
      <w:r w:rsidR="00FA7B47">
        <w:rPr>
          <w:rFonts w:ascii="Arial" w:hAnsi="Arial" w:cs="Arial"/>
          <w:sz w:val="24"/>
          <w:szCs w:val="24"/>
        </w:rPr>
        <w:t>40 859,76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 w:rsidR="00923116">
        <w:rPr>
          <w:rFonts w:ascii="Arial" w:hAnsi="Arial" w:cs="Arial"/>
          <w:sz w:val="24"/>
          <w:szCs w:val="24"/>
        </w:rPr>
        <w:t>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ab/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9D48FC" w:rsidRDefault="009D48FC" w:rsidP="00C45B40">
      <w:pPr>
        <w:rPr>
          <w:rFonts w:ascii="Courier New" w:hAnsi="Courier New" w:cs="Courier New"/>
        </w:rPr>
      </w:pPr>
    </w:p>
    <w:p w:rsidR="00F11DC6" w:rsidRPr="004410D4" w:rsidRDefault="00ED48B8" w:rsidP="00F11DC6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11DC6" w:rsidRPr="004410D4">
        <w:rPr>
          <w:rFonts w:ascii="Courier New" w:hAnsi="Courier New" w:cs="Courier New"/>
        </w:rPr>
        <w:lastRenderedPageBreak/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524968">
        <w:rPr>
          <w:rFonts w:ascii="Courier New" w:hAnsi="Courier New" w:cs="Courier New"/>
        </w:rPr>
        <w:t xml:space="preserve"> </w:t>
      </w:r>
      <w:r w:rsidR="005342B5">
        <w:rPr>
          <w:rFonts w:ascii="Courier New" w:hAnsi="Courier New" w:cs="Courier New"/>
        </w:rPr>
        <w:t>30.07</w:t>
      </w:r>
      <w:r w:rsidR="00923116">
        <w:rPr>
          <w:rFonts w:ascii="Courier New" w:hAnsi="Courier New" w:cs="Courier New"/>
        </w:rPr>
        <w:t>.2021</w:t>
      </w:r>
      <w:r w:rsidRPr="004410D4">
        <w:rPr>
          <w:rFonts w:ascii="Courier New" w:hAnsi="Courier New" w:cs="Courier New"/>
        </w:rPr>
        <w:t xml:space="preserve"> г. №</w:t>
      </w:r>
      <w:r w:rsidR="00524968">
        <w:rPr>
          <w:rFonts w:ascii="Courier New" w:hAnsi="Courier New" w:cs="Courier New"/>
        </w:rPr>
        <w:t xml:space="preserve"> </w:t>
      </w:r>
      <w:r w:rsidR="005342B5">
        <w:rPr>
          <w:rFonts w:ascii="Courier New" w:hAnsi="Courier New" w:cs="Courier New"/>
        </w:rPr>
        <w:t>55-174</w:t>
      </w:r>
      <w:r>
        <w:rPr>
          <w:rFonts w:ascii="Courier New" w:hAnsi="Courier New" w:cs="Courier New"/>
        </w:rPr>
        <w:t>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2021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3723"/>
        <w:gridCol w:w="1310"/>
      </w:tblGrid>
      <w:tr w:rsidR="00F11DC6" w:rsidRPr="002A2257" w:rsidTr="00923116">
        <w:trPr>
          <w:trHeight w:val="630"/>
        </w:trPr>
        <w:tc>
          <w:tcPr>
            <w:tcW w:w="4323" w:type="dxa"/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723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310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A7B47" w:rsidRPr="007A71BC" w:rsidTr="00FA7B47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21 853,36</w:t>
            </w:r>
          </w:p>
        </w:tc>
      </w:tr>
      <w:tr w:rsidR="00FA7B47" w:rsidRPr="007A71BC" w:rsidTr="00FA7B47">
        <w:trPr>
          <w:trHeight w:val="3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1 146,23</w:t>
            </w:r>
          </w:p>
        </w:tc>
      </w:tr>
      <w:tr w:rsidR="00FA7B47" w:rsidRPr="007A71BC" w:rsidTr="00FA7B47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1 146,23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1 125,03</w:t>
            </w:r>
          </w:p>
        </w:tc>
      </w:tr>
      <w:tr w:rsidR="00FA7B47" w:rsidRPr="007A71BC" w:rsidTr="00FA7B47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3,05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18,14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FA7B47" w:rsidRPr="007A71BC" w:rsidTr="00FA7B47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1 225,68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6,98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1 612,30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-175,60</w:t>
            </w:r>
          </w:p>
        </w:tc>
      </w:tr>
      <w:tr w:rsidR="00FA7B47" w:rsidRPr="007A71BC" w:rsidTr="00FA7B47">
        <w:trPr>
          <w:trHeight w:val="33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5 921,20</w:t>
            </w:r>
          </w:p>
        </w:tc>
      </w:tr>
      <w:tr w:rsidR="00FA7B47" w:rsidRPr="007A71BC" w:rsidTr="00FA7B47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FA7B47" w:rsidRPr="007A71BC" w:rsidTr="00FA7B47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5 222,90</w:t>
            </w:r>
          </w:p>
        </w:tc>
      </w:tr>
      <w:tr w:rsidR="00FA7B47" w:rsidRPr="007A71BC" w:rsidTr="00FA7B47">
        <w:trPr>
          <w:trHeight w:val="1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FA7B47" w:rsidRPr="007A71BC" w:rsidTr="00FA7B47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FA7B47" w:rsidRPr="007A71BC" w:rsidTr="00FA7B47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15,00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718 1 08 04020 01 0000 110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195,69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286,00</w:t>
            </w:r>
          </w:p>
        </w:tc>
      </w:tr>
      <w:tr w:rsidR="00FA7B47" w:rsidRPr="007A71BC" w:rsidTr="00FA7B47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1D288C" w:rsidRDefault="00FA7B47" w:rsidP="001D288C">
            <w:pPr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1D288C" w:rsidRDefault="00FA7B47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718 1 14 06000 00 0000 430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1D288C" w:rsidRDefault="00FA7B47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1D288C">
              <w:rPr>
                <w:rFonts w:ascii="Courier New" w:hAnsi="Courier New" w:cs="Courier New"/>
                <w:sz w:val="22"/>
              </w:rPr>
              <w:lastRenderedPageBreak/>
              <w:t>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lastRenderedPageBreak/>
              <w:t>718 1 14 06020 00 0000 430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1D288C" w:rsidRDefault="00FA7B47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718 1 14 06025 10 0000 430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FA7B47" w:rsidRPr="007A71BC" w:rsidTr="00FA7B47">
        <w:trPr>
          <w:trHeight w:val="3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4007D8" w:rsidRDefault="00FA7B47" w:rsidP="00F11DC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4007D8" w:rsidRDefault="00FA7B47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4007D8" w:rsidRDefault="00FA7B47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FA7B47" w:rsidRPr="007A71BC" w:rsidTr="00FA7B47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18 287,78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18 287,78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FA7B47" w:rsidRPr="007A71BC" w:rsidTr="00FA7B47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FA7B47" w:rsidRPr="007A71BC" w:rsidTr="00FA7B47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FA7B47" w:rsidRPr="007A71BC" w:rsidTr="00FA7B47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956,90</w:t>
            </w:r>
          </w:p>
        </w:tc>
      </w:tr>
      <w:tr w:rsidR="00FA7B47" w:rsidRPr="007A71BC" w:rsidTr="00FA7B47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718 2 02 29999 00 0000 150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956,90</w:t>
            </w:r>
          </w:p>
        </w:tc>
      </w:tr>
      <w:tr w:rsidR="00FA7B47" w:rsidRPr="007A71BC" w:rsidTr="00FA7B47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956,90</w:t>
            </w:r>
          </w:p>
        </w:tc>
      </w:tr>
      <w:tr w:rsidR="00FA7B47" w:rsidRPr="007A71BC" w:rsidTr="00FA7B47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185,80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Субвенции местным бюджетам на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718 </w:t>
            </w:r>
            <w:r w:rsidRPr="00250532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718 </w:t>
            </w:r>
            <w:r w:rsidRPr="00250532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4 288,35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4007D8" w:rsidRDefault="00FA7B47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4 288,35</w:t>
            </w:r>
          </w:p>
        </w:tc>
      </w:tr>
      <w:tr w:rsidR="00FA7B47" w:rsidRPr="007A71BC" w:rsidTr="00FA7B47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4007D8" w:rsidRDefault="00FA7B47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50532" w:rsidRDefault="00FA7B47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40 141,14</w:t>
            </w:r>
          </w:p>
        </w:tc>
      </w:tr>
    </w:tbl>
    <w:p w:rsidR="00DE1F9F" w:rsidRDefault="00DE1F9F" w:rsidP="00F11DC6">
      <w:pPr>
        <w:suppressAutoHyphens/>
        <w:rPr>
          <w:rFonts w:ascii="Arial" w:hAnsi="Arial" w:cs="Arial"/>
          <w:b/>
          <w:sz w:val="24"/>
          <w:szCs w:val="24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2B4EBA" w:rsidRDefault="004007D8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6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5342B5" w:rsidRPr="004410D4" w:rsidRDefault="005342B5" w:rsidP="005342B5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30.07.2021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55-174/дсп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3"/>
        <w:gridCol w:w="1009"/>
      </w:tblGrid>
      <w:tr w:rsidR="002B4EBA" w:rsidRPr="002B4EBA" w:rsidTr="00923116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Сумма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25 552,33</w:t>
            </w:r>
          </w:p>
        </w:tc>
      </w:tr>
      <w:tr w:rsidR="00FA7B47" w:rsidRPr="002B4EBA" w:rsidTr="00FA7B47">
        <w:trPr>
          <w:trHeight w:val="2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8 819,08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24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1 137,85</w:t>
            </w:r>
          </w:p>
        </w:tc>
      </w:tr>
      <w:tr w:rsidR="00FA7B47" w:rsidRPr="002B4EBA" w:rsidTr="00FA7B47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1 062,85</w:t>
            </w:r>
          </w:p>
        </w:tc>
      </w:tr>
      <w:tr w:rsidR="00FA7B47" w:rsidRPr="002B4EBA" w:rsidTr="00FA7B47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3 814,31</w:t>
            </w:r>
          </w:p>
        </w:tc>
      </w:tr>
      <w:tr w:rsidR="00FA7B47" w:rsidRPr="002B4EBA" w:rsidTr="00FA7B47">
        <w:trPr>
          <w:trHeight w:val="1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2 669,36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FA7B47">
              <w:rPr>
                <w:rFonts w:ascii="Courier New" w:hAnsi="Courier New" w:cs="Courier New"/>
                <w:sz w:val="22"/>
                <w:szCs w:val="22"/>
              </w:rPr>
              <w:lastRenderedPageBreak/>
              <w:t>334,26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1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1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2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2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40 859,76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8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5342B5" w:rsidRPr="004410D4" w:rsidRDefault="005342B5" w:rsidP="005342B5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30.07.2021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55-174/дсп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ПРОГНОЗ РАСХОДОВ БЮДЖЕТА ГОЛОУСТНЕНСКОГО МУНИЦИПАЛЬНОГО ОБРАЗОВАНИЯ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850"/>
        <w:gridCol w:w="851"/>
        <w:gridCol w:w="1026"/>
      </w:tblGrid>
      <w:tr w:rsidR="002B4EBA" w:rsidRPr="002B4EBA" w:rsidTr="00587F2B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40 859,76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25 552,33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</w:t>
            </w: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FA7B47">
              <w:rPr>
                <w:rFonts w:ascii="Courier New" w:hAnsi="Courier New" w:cs="Courier New"/>
                <w:sz w:val="22"/>
                <w:szCs w:val="22"/>
              </w:rPr>
              <w:lastRenderedPageBreak/>
              <w:t>594,66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8 819,08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1 592,14</w:t>
            </w:r>
          </w:p>
        </w:tc>
      </w:tr>
      <w:tr w:rsidR="00FA7B47" w:rsidRPr="002B4EBA" w:rsidTr="00FA7B47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FA7B47" w:rsidRPr="002B4EBA" w:rsidTr="00FA7B47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FA7B47" w:rsidRPr="002B4EBA" w:rsidTr="00FA7B47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FA7B47" w:rsidRPr="002B4EBA" w:rsidTr="00FA7B47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FA7B47" w:rsidRPr="002B4EBA" w:rsidTr="00FA7B47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FA7B47" w:rsidRPr="002B4EBA" w:rsidTr="00FA7B47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568,23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418,23</w:t>
            </w:r>
          </w:p>
        </w:tc>
      </w:tr>
      <w:tr w:rsidR="00FA7B47" w:rsidRPr="002B4EBA" w:rsidTr="00FA7B47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FA7B47" w:rsidRPr="002B4EBA" w:rsidTr="00FA7B47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7C6B12" w:rsidRDefault="00FA7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7C6B12" w:rsidRDefault="00FA7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5 385,93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4 150,00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1 137,85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1 062,85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1 062,85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3 814,31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FA7B47" w:rsidRPr="002B4EBA" w:rsidTr="00FA7B47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7 837,17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6 477,64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FA7B47" w:rsidRPr="002B4EBA" w:rsidTr="00FA7B47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FA7B47" w:rsidRPr="002B4EBA" w:rsidTr="00FA7B47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FA7B47" w:rsidRPr="002B4EBA" w:rsidTr="00FA7B47">
        <w:trPr>
          <w:trHeight w:val="1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FA7B47" w:rsidRPr="002B4EBA" w:rsidTr="00FA7B47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FA7B47" w:rsidRPr="002B4EBA" w:rsidTr="00FA7B47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FA7B47" w:rsidRPr="002B4EBA" w:rsidTr="00FA7B47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FA7B47" w:rsidRPr="002B4EBA" w:rsidTr="00FA7B47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7C6B12" w:rsidRDefault="00FA7B47">
            <w:pPr>
              <w:rPr>
                <w:rFonts w:ascii="Courier New" w:hAnsi="Courier New" w:cs="Courier New"/>
                <w:iCs/>
                <w:sz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FA7B47" w:rsidRPr="002B4EBA" w:rsidTr="00FA7B47">
        <w:trPr>
          <w:trHeight w:val="2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47" w:rsidRPr="007C6B12" w:rsidRDefault="00FA7B47">
            <w:pPr>
              <w:rPr>
                <w:rFonts w:ascii="Courier New" w:hAnsi="Courier New" w:cs="Courier New"/>
                <w:sz w:val="22"/>
              </w:rPr>
            </w:pPr>
            <w:r w:rsidRPr="007C6B12">
              <w:rPr>
                <w:rFonts w:ascii="Courier New" w:hAnsi="Courier New" w:cs="Courier New"/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FA7B47" w:rsidRPr="002B4EBA" w:rsidTr="00FA7B47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FA7B47" w:rsidRPr="002B4EBA" w:rsidTr="00FA7B47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3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CC752A" w:rsidRDefault="00FA7B47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7C6B12" w:rsidRDefault="007C6B12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5342B5" w:rsidRPr="004410D4" w:rsidRDefault="005342B5" w:rsidP="005342B5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30.07.2021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55-174/дсп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ВЕДОМСТВЕННАЯ СТРУКТУРА РАСХОДОВ БЮДЖЕТА ГОЛОУСТНЕНСКОГО МУНИЦИПАЛЬНОГО ОБРАЗОВАНИЯ НА 2021 ГОД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1701"/>
        <w:gridCol w:w="851"/>
        <w:gridCol w:w="992"/>
      </w:tblGrid>
      <w:tr w:rsidR="002B4EBA" w:rsidRPr="002B4EBA" w:rsidTr="00D37C00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FA7B47" w:rsidRPr="002B4EBA" w:rsidTr="00FA7B47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40 859,76</w:t>
            </w:r>
          </w:p>
        </w:tc>
      </w:tr>
      <w:tr w:rsidR="00FA7B47" w:rsidRPr="002B4EBA" w:rsidTr="00FA7B47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25 552,33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FA7B47" w:rsidRPr="002B4EBA" w:rsidTr="00FA7B47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8 819,08</w:t>
            </w:r>
          </w:p>
        </w:tc>
      </w:tr>
      <w:tr w:rsidR="00FA7B47" w:rsidRPr="002B4EBA" w:rsidTr="00FA7B47">
        <w:trPr>
          <w:trHeight w:val="6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FA7B47" w:rsidRPr="002B4EBA" w:rsidTr="00FA7B47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FA7B47" w:rsidRPr="002B4EBA" w:rsidTr="00FA7B47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FA7B47" w:rsidRPr="002B4EBA" w:rsidTr="00FA7B47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FA7B47" w:rsidRPr="002B4EBA" w:rsidTr="00FA7B47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FA7B47" w:rsidRPr="002B4EBA" w:rsidTr="00FA7B47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1 592,14</w:t>
            </w: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FA7B47" w:rsidRPr="002B4EBA" w:rsidTr="00FA7B47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FA7B47" w:rsidRPr="002B4EBA" w:rsidTr="00FA7B47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FA7B47" w:rsidRPr="002B4EBA" w:rsidTr="00FA7B47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FA7B47" w:rsidRPr="002B4EBA" w:rsidTr="00FA7B4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FA7B47" w:rsidRPr="002B4EBA" w:rsidTr="00FA7B47">
        <w:trPr>
          <w:trHeight w:val="1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568,23</w:t>
            </w:r>
          </w:p>
        </w:tc>
      </w:tr>
      <w:tr w:rsidR="00FA7B47" w:rsidRPr="002B4EBA" w:rsidTr="00FA7B47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418,23</w:t>
            </w:r>
          </w:p>
        </w:tc>
      </w:tr>
      <w:tr w:rsidR="00FA7B47" w:rsidRPr="002B4EBA" w:rsidTr="00FA7B47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FA7B47" w:rsidRPr="002B4EBA" w:rsidTr="00FA7B47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2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FA7B47" w:rsidRPr="002B4EBA" w:rsidTr="00FA7B47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FA7B47" w:rsidRPr="002B4EBA" w:rsidTr="00FA7B47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FA7B47" w:rsidRPr="002B4EBA" w:rsidTr="00FA7B47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FA7B47" w:rsidRPr="002B4EBA" w:rsidTr="00FA7B47">
        <w:trPr>
          <w:trHeight w:val="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FA7B47" w:rsidRPr="002B4EBA" w:rsidTr="00FA7B47">
        <w:trPr>
          <w:trHeight w:val="4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FA7B47" w:rsidRPr="002B4EBA" w:rsidTr="00FA7B47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FA7B47" w:rsidRPr="002B4EBA" w:rsidTr="00FA7B47">
        <w:trPr>
          <w:trHeight w:val="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FA7B47" w:rsidRPr="002B4EBA" w:rsidTr="00FA7B47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FA7B47" w:rsidRPr="002B4EBA" w:rsidTr="00FA7B47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FA7B47" w:rsidRPr="002B4EBA" w:rsidTr="00FA7B47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FA7B47" w:rsidRPr="002B4EBA" w:rsidTr="00FA7B47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FA7B47" w:rsidRPr="002B4EBA" w:rsidTr="00FA7B47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FA7B47" w:rsidRPr="002B4EBA" w:rsidTr="00FA7B47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7C6B12" w:rsidRDefault="00FA7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FA7B47" w:rsidRPr="002B4EBA" w:rsidTr="00FA7B47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47" w:rsidRPr="007C6B12" w:rsidRDefault="00FA7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C6B12" w:rsidRDefault="00FA7B47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FA7B47" w:rsidRPr="002B4EBA" w:rsidTr="00FA7B47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5 385,93</w:t>
            </w:r>
          </w:p>
        </w:tc>
      </w:tr>
      <w:tr w:rsidR="00FA7B47" w:rsidRPr="002B4EBA" w:rsidTr="00FA7B47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FA7B47" w:rsidRPr="002B4EBA" w:rsidTr="00FA7B47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4 150,00</w:t>
            </w:r>
          </w:p>
        </w:tc>
      </w:tr>
      <w:tr w:rsidR="00FA7B47" w:rsidRPr="002B4EBA" w:rsidTr="00FA7B47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FA7B47" w:rsidRPr="002B4EBA" w:rsidTr="00FA7B47">
        <w:trPr>
          <w:trHeight w:val="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FA7B47" w:rsidRPr="002B4EBA" w:rsidTr="00FA7B47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1 137,85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1 062,85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1 062,85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71548D" w:rsidRDefault="00FA7B47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FA7B47" w:rsidRPr="002B4EBA" w:rsidTr="00FA7B47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</w:t>
            </w:r>
            <w:r w:rsidRPr="00FA7B47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</w:tr>
      <w:tr w:rsidR="00FA7B47" w:rsidRPr="002B4EBA" w:rsidTr="00FA7B47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FA7B47" w:rsidRPr="002B4EBA" w:rsidTr="00FA7B47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4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FA7B47" w:rsidRPr="002B4EBA" w:rsidTr="00FA7B47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3 814,31</w:t>
            </w:r>
          </w:p>
        </w:tc>
      </w:tr>
      <w:tr w:rsidR="00FA7B47" w:rsidRPr="002B4EBA" w:rsidTr="00FA7B47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FA7B47" w:rsidRPr="002B4EBA" w:rsidTr="00FA7B47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4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FA7B47" w:rsidRPr="002B4EBA" w:rsidTr="00FA7B47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FA7B47" w:rsidRPr="002B4EBA" w:rsidTr="00FA7B4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FA7B47" w:rsidRPr="002B4EBA" w:rsidTr="00FA7B47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FA7B47" w:rsidRPr="002B4EBA" w:rsidTr="00FA7B47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FA7B47" w:rsidRPr="002B4EBA" w:rsidTr="00FA7B47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FA7B47" w:rsidRPr="002B4EBA" w:rsidTr="00FA7B47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FA7B47" w:rsidRPr="002B4EBA" w:rsidTr="00FA7B47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FA7B47" w:rsidRPr="002B4EBA" w:rsidTr="00FA7B47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FA7B47" w:rsidRPr="002B4EBA" w:rsidTr="00FA7B47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FA7B47" w:rsidRPr="002B4EBA" w:rsidTr="00FA7B47">
        <w:trPr>
          <w:trHeight w:val="8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FA7B47" w:rsidRPr="002B4EBA" w:rsidTr="00FA7B4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FA7B47" w:rsidRPr="002B4EBA" w:rsidTr="00FA7B47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FA7B47" w:rsidRPr="002B4EBA" w:rsidTr="00FA7B47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6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FA7B47" w:rsidRPr="002B4EBA" w:rsidTr="00FA7B47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7 837,17</w:t>
            </w:r>
          </w:p>
        </w:tc>
      </w:tr>
      <w:tr w:rsidR="00FA7B47" w:rsidRPr="002B4EBA" w:rsidTr="00FA7B47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6 477,64</w:t>
            </w:r>
          </w:p>
        </w:tc>
      </w:tr>
      <w:tr w:rsidR="00FA7B47" w:rsidRPr="002B4EBA" w:rsidTr="00FA7B47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FA7B47" w:rsidRPr="002B4EBA" w:rsidTr="00FA7B47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FA7B47" w:rsidRPr="002B4EBA" w:rsidTr="00FA7B47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4 095,0</w:t>
            </w:r>
            <w:r w:rsidRPr="00FA7B47">
              <w:rPr>
                <w:rFonts w:ascii="Courier New" w:hAnsi="Courier New" w:cs="Courier New"/>
                <w:sz w:val="22"/>
                <w:szCs w:val="22"/>
              </w:rPr>
              <w:lastRenderedPageBreak/>
              <w:t>9</w:t>
            </w: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FA7B47" w:rsidRPr="002B4EBA" w:rsidTr="00FA7B4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FA7B47" w:rsidRPr="002B4EBA" w:rsidTr="00FA7B47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FA7B47" w:rsidRPr="002B4EBA" w:rsidTr="00FA7B47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FA7B47" w:rsidRPr="002B4EBA" w:rsidTr="00FA7B47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FA7B47" w:rsidRPr="002B4EBA" w:rsidTr="00FA7B47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FA7B47" w:rsidRPr="002B4EBA" w:rsidTr="00FA7B47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FA7B47" w:rsidRPr="002B4EBA" w:rsidTr="00FA7B4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FA7B47" w:rsidRPr="002B4EBA" w:rsidTr="00FA7B47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FA7B47" w:rsidRPr="002B4EBA" w:rsidTr="00FA7B47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FA7B47" w:rsidRPr="002B4EBA" w:rsidTr="00FA7B4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47" w:rsidRPr="007C6B12" w:rsidRDefault="00FA7B47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FA7B47" w:rsidRPr="002B4EBA" w:rsidTr="00FA7B4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47" w:rsidRPr="007C6B12" w:rsidRDefault="00FA7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FA7B47" w:rsidRPr="002B4EBA" w:rsidTr="00FA7B47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FA7B47" w:rsidRPr="002B4EBA" w:rsidTr="00FA7B47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FA7B47" w:rsidRPr="002B4EBA" w:rsidTr="00FA7B47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FA7B47" w:rsidRPr="002B4EBA" w:rsidTr="00FA7B47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FA7B47" w:rsidRPr="002B4EBA" w:rsidTr="00FA7B47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FA7B47" w:rsidRPr="002B4EBA" w:rsidTr="00FA7B47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FA7B47" w:rsidRPr="002B4EBA" w:rsidTr="00FA7B47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527E06" w:rsidRDefault="00FA7B47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spacing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587F2B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br w:type="page"/>
      </w:r>
      <w:r w:rsidR="002B4EBA" w:rsidRPr="002B4EBA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12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5342B5" w:rsidRPr="004410D4" w:rsidRDefault="005342B5" w:rsidP="005342B5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30.07.2021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55-174/дсп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2021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1134"/>
      </w:tblGrid>
      <w:tr w:rsidR="002B4EBA" w:rsidRPr="002B4EBA" w:rsidTr="00587F2B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718,62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1 463,33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1 463,33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1 463,33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75,30</w:t>
            </w:r>
          </w:p>
        </w:tc>
      </w:tr>
      <w:tr w:rsidR="00FA7B47" w:rsidRPr="002B4EBA" w:rsidTr="00FA7B47">
        <w:trPr>
          <w:trHeight w:val="4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-41 604,47</w:t>
            </w:r>
          </w:p>
        </w:tc>
      </w:tr>
      <w:tr w:rsidR="00FA7B47" w:rsidRPr="002B4EBA" w:rsidTr="00FA7B47">
        <w:trPr>
          <w:trHeight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-41 604,47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bCs/>
                <w:sz w:val="22"/>
                <w:szCs w:val="22"/>
              </w:rPr>
              <w:t>41 679,76</w:t>
            </w:r>
          </w:p>
        </w:tc>
      </w:tr>
      <w:tr w:rsidR="00FA7B47" w:rsidRPr="002B4EBA" w:rsidTr="00FA7B47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2B4EBA" w:rsidRDefault="00FA7B47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41 679,76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1040FC" w:rsidRPr="004A1BFA" w:rsidRDefault="00ED48B8" w:rsidP="001040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1040FC">
        <w:rPr>
          <w:rFonts w:ascii="Courier New" w:hAnsi="Courier New" w:cs="Courier New"/>
        </w:rPr>
        <w:lastRenderedPageBreak/>
        <w:t>Приложение № 14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униципального 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5342B5" w:rsidRPr="004410D4" w:rsidRDefault="005342B5" w:rsidP="005342B5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30.07.2021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55-174/дсп</w:t>
      </w: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Pr="00587F2B" w:rsidRDefault="001040FC" w:rsidP="00587F2B">
      <w:pPr>
        <w:jc w:val="center"/>
        <w:rPr>
          <w:rFonts w:ascii="Arial" w:hAnsi="Arial" w:cs="Arial"/>
          <w:bCs/>
          <w:sz w:val="24"/>
          <w:szCs w:val="24"/>
        </w:rPr>
      </w:pPr>
      <w:r w:rsidRPr="004A1BFA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РОГРАММА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МУНИЦИПАЛЬНЫХ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ВНУТРЕННИХ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ЗАИМСТВОВАНИЙ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БЮДЖЕТА</w:t>
      </w:r>
      <w:r w:rsidRPr="004A1BFA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ОЛОУСТНЕНСКОГО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ОБРАЗОВАНИЯ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2021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7953"/>
        <w:gridCol w:w="1261"/>
      </w:tblGrid>
      <w:tr w:rsidR="001040FC" w:rsidRPr="004A1BFA" w:rsidTr="00587F2B">
        <w:trPr>
          <w:trHeight w:val="3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F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40FC" w:rsidRPr="0084543D" w:rsidTr="00587F2B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Виды заимствований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4A1BFA" w:rsidRDefault="001040FC" w:rsidP="00473D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Pr="004A1BFA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FA7B47" w:rsidRPr="0084543D" w:rsidTr="00FA7B47">
        <w:trPr>
          <w:trHeight w:val="2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Объем заимствований, 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643,33</w:t>
            </w:r>
          </w:p>
        </w:tc>
      </w:tr>
      <w:tr w:rsidR="00FA7B47" w:rsidRPr="0084543D" w:rsidTr="00FA7B47">
        <w:trPr>
          <w:trHeight w:val="31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A7B47" w:rsidRPr="0084543D" w:rsidTr="00FA7B47">
        <w:trPr>
          <w:trHeight w:val="6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84543D" w:rsidTr="00FA7B47">
        <w:trPr>
          <w:trHeight w:val="3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84543D" w:rsidTr="00FA7B47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84543D" w:rsidTr="00FA7B47">
        <w:trPr>
          <w:trHeight w:val="48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1 463,33</w:t>
            </w:r>
          </w:p>
        </w:tc>
      </w:tr>
      <w:tr w:rsidR="00FA7B47" w:rsidRPr="0084543D" w:rsidTr="00FA7B47">
        <w:trPr>
          <w:trHeight w:val="3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объем привлечения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1 463,33</w:t>
            </w:r>
          </w:p>
        </w:tc>
      </w:tr>
      <w:tr w:rsidR="00FA7B47" w:rsidRPr="0084543D" w:rsidTr="00FA7B47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84543D" w:rsidTr="00FA7B47">
        <w:trPr>
          <w:trHeight w:val="4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  <w:bookmarkStart w:id="0" w:name="_GoBack"/>
        <w:bookmarkEnd w:id="0"/>
      </w:tr>
      <w:tr w:rsidR="00FA7B47" w:rsidRPr="0084543D" w:rsidTr="00FA7B47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A7B47" w:rsidRPr="0084543D" w:rsidTr="00FA7B47">
        <w:trPr>
          <w:trHeight w:val="16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8F0CAA" w:rsidRDefault="00FA7B47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47" w:rsidRPr="00FA7B47" w:rsidRDefault="00FA7B47" w:rsidP="00FA7B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7B47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2B4EBA" w:rsidRPr="002B4EBA" w:rsidSect="00923116">
      <w:pgSz w:w="11906" w:h="16838"/>
      <w:pgMar w:top="1135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.1pt;height:12.1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1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4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25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9"/>
  </w:num>
  <w:num w:numId="13">
    <w:abstractNumId w:val="27"/>
  </w:num>
  <w:num w:numId="14">
    <w:abstractNumId w:val="21"/>
  </w:num>
  <w:num w:numId="15">
    <w:abstractNumId w:val="22"/>
  </w:num>
  <w:num w:numId="16">
    <w:abstractNumId w:val="1"/>
  </w:num>
  <w:num w:numId="17">
    <w:abstractNumId w:val="10"/>
  </w:num>
  <w:num w:numId="18">
    <w:abstractNumId w:val="24"/>
  </w:num>
  <w:num w:numId="19">
    <w:abstractNumId w:val="15"/>
  </w:num>
  <w:num w:numId="20">
    <w:abstractNumId w:val="19"/>
  </w:num>
  <w:num w:numId="21">
    <w:abstractNumId w:val="7"/>
  </w:num>
  <w:num w:numId="22">
    <w:abstractNumId w:val="0"/>
  </w:num>
  <w:num w:numId="23">
    <w:abstractNumId w:val="26"/>
  </w:num>
  <w:num w:numId="24">
    <w:abstractNumId w:val="11"/>
  </w:num>
  <w:num w:numId="25">
    <w:abstractNumId w:val="3"/>
  </w:num>
  <w:num w:numId="26">
    <w:abstractNumId w:val="13"/>
  </w:num>
  <w:num w:numId="27">
    <w:abstractNumId w:val="2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22FB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446E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3A4B"/>
    <w:rsid w:val="000D59C3"/>
    <w:rsid w:val="000D5B2F"/>
    <w:rsid w:val="000D6BB1"/>
    <w:rsid w:val="000D7E19"/>
    <w:rsid w:val="000E0053"/>
    <w:rsid w:val="000E33FD"/>
    <w:rsid w:val="000E3837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4244"/>
    <w:rsid w:val="001D55F5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223"/>
    <w:rsid w:val="00302AF7"/>
    <w:rsid w:val="00307316"/>
    <w:rsid w:val="00310065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6999"/>
    <w:rsid w:val="00376DAF"/>
    <w:rsid w:val="00382FEC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37C5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57BF"/>
    <w:rsid w:val="00636974"/>
    <w:rsid w:val="00637783"/>
    <w:rsid w:val="00640B32"/>
    <w:rsid w:val="00640E14"/>
    <w:rsid w:val="00642DEA"/>
    <w:rsid w:val="006437CB"/>
    <w:rsid w:val="00644AF6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10281"/>
    <w:rsid w:val="0071548D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327E"/>
    <w:rsid w:val="00A7535D"/>
    <w:rsid w:val="00A778BE"/>
    <w:rsid w:val="00A77974"/>
    <w:rsid w:val="00A864EF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6B18"/>
    <w:rsid w:val="00B77FED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1DFB"/>
    <w:rsid w:val="00C12647"/>
    <w:rsid w:val="00C13A06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0CC3"/>
    <w:rsid w:val="00E72F4D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2164C"/>
    <w:rsid w:val="00F2183D"/>
    <w:rsid w:val="00F3114C"/>
    <w:rsid w:val="00F35D67"/>
    <w:rsid w:val="00F37BDE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E41E-E2FC-4F5A-9153-C271463D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1</Pages>
  <Words>9609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Admin</cp:lastModifiedBy>
  <cp:revision>475</cp:revision>
  <cp:lastPrinted>2021-08-02T00:51:00Z</cp:lastPrinted>
  <dcterms:created xsi:type="dcterms:W3CDTF">2016-11-14T17:00:00Z</dcterms:created>
  <dcterms:modified xsi:type="dcterms:W3CDTF">2021-09-22T10:44:00Z</dcterms:modified>
</cp:coreProperties>
</file>