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A" w:rsidRPr="00F01F6D" w:rsidRDefault="00ED37A1" w:rsidP="0045258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22.</w:t>
      </w:r>
      <w:r w:rsidR="0070638A">
        <w:rPr>
          <w:rFonts w:ascii="Arial" w:eastAsia="Lucida Sans Unicode" w:hAnsi="Arial" w:cs="Arial"/>
          <w:b/>
          <w:sz w:val="32"/>
          <w:szCs w:val="32"/>
          <w:lang w:eastAsia="en-US"/>
        </w:rPr>
        <w:t>02</w:t>
      </w:r>
      <w:r w:rsidR="0070638A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.2018Г. №</w:t>
      </w:r>
      <w:r w:rsidR="0070638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19</w:t>
      </w:r>
    </w:p>
    <w:p w:rsidR="009D35DA" w:rsidRPr="00D55990" w:rsidRDefault="009D35DA" w:rsidP="00452580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ФЕДЕРАЦИЯ</w:t>
      </w:r>
    </w:p>
    <w:p w:rsidR="009D35DA" w:rsidRPr="00D55990" w:rsidRDefault="009D35DA" w:rsidP="00452580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ОБЛАСТЬ</w:t>
      </w:r>
    </w:p>
    <w:p w:rsidR="009D35DA" w:rsidRPr="00D55990" w:rsidRDefault="009D35DA" w:rsidP="00452580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РАЙОН</w:t>
      </w:r>
    </w:p>
    <w:p w:rsidR="009D35DA" w:rsidRPr="00D55990" w:rsidRDefault="009D35DA" w:rsidP="0010457C">
      <w:pPr>
        <w:widowControl w:val="0"/>
        <w:suppressAutoHyphens/>
        <w:ind w:firstLine="709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СЕЛЬСКОЕ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ПОСЕЛЕНИЕ</w:t>
      </w:r>
    </w:p>
    <w:p w:rsidR="009D35DA" w:rsidRPr="00D55990" w:rsidRDefault="009D35DA" w:rsidP="00452580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D35DA" w:rsidRPr="00D55990" w:rsidRDefault="009D35DA" w:rsidP="00452580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D35DA" w:rsidRPr="00D55990" w:rsidRDefault="009D35DA" w:rsidP="00452580">
      <w:pPr>
        <w:widowControl w:val="0"/>
        <w:suppressAutoHyphens/>
        <w:ind w:left="567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D35DA" w:rsidRPr="00D55990" w:rsidRDefault="009D35DA" w:rsidP="00452580">
      <w:pPr>
        <w:ind w:left="567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АДМИНИСТРАТИВНОГО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РЕГЛАМЕНТА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ПРЕДОСТАВЛЕНИЯ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МУНИЦИПАЛЬНОЙ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УСЛУГИ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«ПРЕДОСТАВЛЕНИЕ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РАЗРЕШЕНИЯ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ОТКЛОНЕНИЕ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ПРЕДЕЛЬНЫХ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ПАРАМЕТРОВ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РАЗРЕШЕННОГО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СТРОИТЕЛЬСТВА,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РЕКОСТРУКЦИИ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ОБЪЕКТОВ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КАПИТАЛЬНОГО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СТРОИТЕЛЬСТВА,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НАХОДЯЩИХСЯ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ТЕРРИТОРИИ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ГОЛОУСТНЕНСКОГО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ОБРАЗОВАНИЯ»</w:t>
      </w:r>
    </w:p>
    <w:p w:rsidR="009D35DA" w:rsidRDefault="009D35DA" w:rsidP="009D35DA">
      <w:pPr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9D35DA" w:rsidRPr="00D55990" w:rsidRDefault="009D35DA" w:rsidP="009D35DA">
      <w:pPr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9D35DA" w:rsidRDefault="009D35DA" w:rsidP="00452580">
      <w:pPr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законом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06.10.2003г.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131-ФЗ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«Об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принципах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Федерации»,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законом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27.07.2010г.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210-ФЗ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«Об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услуг»,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70638A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Правилами</w:t>
        </w:r>
      </w:hyperlink>
      <w:r w:rsidR="009B5A39" w:rsidRPr="00706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разработки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утверждения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регламентов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услуг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исполнительными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утвержденными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Правительства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августа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2011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220-пп,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Уставом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</w:t>
      </w:r>
    </w:p>
    <w:p w:rsidR="009D35DA" w:rsidRPr="00DA0A30" w:rsidRDefault="009D35DA" w:rsidP="0070638A">
      <w:pPr>
        <w:ind w:left="567" w:firstLine="0"/>
        <w:jc w:val="center"/>
        <w:rPr>
          <w:rFonts w:ascii="Arial" w:hAnsi="Arial" w:cs="Arial"/>
          <w:sz w:val="24"/>
          <w:szCs w:val="24"/>
        </w:rPr>
      </w:pPr>
    </w:p>
    <w:p w:rsidR="009D35DA" w:rsidRDefault="009D35DA" w:rsidP="009D35DA">
      <w:pPr>
        <w:ind w:left="567" w:firstLine="0"/>
        <w:jc w:val="center"/>
        <w:rPr>
          <w:rFonts w:ascii="Arial" w:hAnsi="Arial" w:cs="Arial"/>
          <w:b/>
          <w:sz w:val="30"/>
          <w:szCs w:val="30"/>
        </w:rPr>
      </w:pPr>
      <w:r w:rsidRPr="0070638A">
        <w:rPr>
          <w:rFonts w:ascii="Arial" w:hAnsi="Arial" w:cs="Arial"/>
          <w:b/>
          <w:sz w:val="30"/>
          <w:szCs w:val="30"/>
        </w:rPr>
        <w:t>ПОСТАНОВЛЯЮ</w:t>
      </w:r>
      <w:r w:rsidRPr="004041D3">
        <w:rPr>
          <w:rFonts w:ascii="Arial" w:hAnsi="Arial" w:cs="Arial"/>
          <w:b/>
          <w:sz w:val="30"/>
          <w:szCs w:val="30"/>
        </w:rPr>
        <w:t>:</w:t>
      </w:r>
    </w:p>
    <w:p w:rsidR="009D35DA" w:rsidRPr="0070638A" w:rsidRDefault="009D35DA" w:rsidP="009D35DA">
      <w:pPr>
        <w:ind w:left="567" w:firstLine="0"/>
        <w:jc w:val="center"/>
        <w:rPr>
          <w:rFonts w:ascii="Arial" w:hAnsi="Arial" w:cs="Arial"/>
          <w:sz w:val="24"/>
          <w:szCs w:val="24"/>
        </w:rPr>
      </w:pPr>
    </w:p>
    <w:p w:rsidR="009D35DA" w:rsidRPr="00DA0A30" w:rsidRDefault="009D35DA" w:rsidP="0010457C">
      <w:pPr>
        <w:ind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Утвердить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A30">
        <w:rPr>
          <w:rFonts w:ascii="Arial" w:hAnsi="Arial" w:cs="Arial"/>
          <w:sz w:val="24"/>
          <w:szCs w:val="24"/>
        </w:rPr>
        <w:t>административный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регламент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(приложение).</w:t>
      </w:r>
    </w:p>
    <w:p w:rsidR="009D35DA" w:rsidRPr="00DA0A30" w:rsidRDefault="009D35DA" w:rsidP="0010457C">
      <w:pPr>
        <w:ind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Обнародовать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сайте</w:t>
      </w:r>
      <w:r w:rsidR="0070638A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образования.</w:t>
      </w:r>
    </w:p>
    <w:p w:rsidR="009D35DA" w:rsidRPr="00DA0A30" w:rsidRDefault="009D35DA" w:rsidP="0010457C">
      <w:pPr>
        <w:ind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A30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возложить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начальника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организационного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отдела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работе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населением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Маркелову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А.Г.</w:t>
      </w:r>
    </w:p>
    <w:p w:rsidR="009D35DA" w:rsidRDefault="009D35DA" w:rsidP="0010457C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70638A" w:rsidRPr="00BD2537" w:rsidRDefault="0070638A" w:rsidP="00ED37A1">
      <w:pPr>
        <w:ind w:firstLine="0"/>
        <w:rPr>
          <w:rFonts w:ascii="Arial" w:hAnsi="Arial" w:cs="Arial"/>
          <w:sz w:val="24"/>
          <w:szCs w:val="24"/>
        </w:rPr>
      </w:pPr>
    </w:p>
    <w:p w:rsidR="009D35DA" w:rsidRPr="00BD2537" w:rsidRDefault="009D35DA" w:rsidP="0010457C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9D35DA" w:rsidRPr="00BD2537" w:rsidRDefault="009D35DA" w:rsidP="0010457C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образования</w:t>
      </w:r>
    </w:p>
    <w:p w:rsidR="009D35DA" w:rsidRDefault="009D35DA" w:rsidP="0010457C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М.В.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Соболев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9D35DA" w:rsidRDefault="009D35DA" w:rsidP="009D35DA">
      <w:pPr>
        <w:spacing w:after="160" w:line="259" w:lineRule="auto"/>
        <w:ind w:left="567" w:firstLine="0"/>
        <w:jc w:val="left"/>
        <w:rPr>
          <w:rFonts w:ascii="Arial" w:hAnsi="Arial" w:cs="Arial"/>
          <w:sz w:val="24"/>
          <w:szCs w:val="24"/>
        </w:rPr>
      </w:pPr>
    </w:p>
    <w:p w:rsidR="00EB7C99" w:rsidRDefault="0070638A" w:rsidP="0010457C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0638A" w:rsidRDefault="0070638A" w:rsidP="0010457C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Главы</w:t>
      </w:r>
    </w:p>
    <w:p w:rsidR="0070638A" w:rsidRDefault="0070638A" w:rsidP="0010457C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70638A" w:rsidRPr="0070638A" w:rsidRDefault="0070638A" w:rsidP="0010457C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ED37A1">
        <w:rPr>
          <w:rFonts w:ascii="Courier New" w:hAnsi="Courier New" w:cs="Courier New"/>
          <w:sz w:val="22"/>
          <w:szCs w:val="22"/>
        </w:rPr>
        <w:t>22.02.</w:t>
      </w:r>
      <w:r>
        <w:rPr>
          <w:rFonts w:ascii="Courier New" w:hAnsi="Courier New" w:cs="Courier New"/>
          <w:sz w:val="22"/>
          <w:szCs w:val="22"/>
        </w:rPr>
        <w:t xml:space="preserve"> 2018г. № </w:t>
      </w:r>
      <w:r w:rsidR="00ED37A1">
        <w:rPr>
          <w:rFonts w:ascii="Courier New" w:hAnsi="Courier New" w:cs="Courier New"/>
          <w:sz w:val="22"/>
          <w:szCs w:val="22"/>
        </w:rPr>
        <w:t>19</w:t>
      </w:r>
    </w:p>
    <w:p w:rsidR="0070638A" w:rsidRDefault="0070638A" w:rsidP="0010457C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</w:t>
      </w:r>
    </w:p>
    <w:p w:rsidR="00EB7C99" w:rsidRPr="009D35DA" w:rsidRDefault="00EB7C99" w:rsidP="0010457C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«ПРЕДОСТАВЛЕНИЕ</w:t>
      </w:r>
      <w:r w:rsidR="0070638A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ОБРАЗОВАНИЯ»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Р</w:t>
      </w:r>
      <w:r w:rsidR="0070638A">
        <w:rPr>
          <w:rFonts w:ascii="Arial" w:hAnsi="Arial" w:cs="Arial"/>
          <w:sz w:val="24"/>
          <w:szCs w:val="24"/>
        </w:rPr>
        <w:t>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ПОЛОЖЕНИЯ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0" w:name="Par43"/>
      <w:bookmarkEnd w:id="0"/>
      <w:r w:rsidRPr="009D35DA">
        <w:rPr>
          <w:rFonts w:ascii="Arial" w:hAnsi="Arial" w:cs="Arial"/>
          <w:sz w:val="24"/>
          <w:szCs w:val="24"/>
        </w:rPr>
        <w:t>Г</w:t>
      </w:r>
      <w:r w:rsidR="0070638A">
        <w:rPr>
          <w:rFonts w:ascii="Arial" w:hAnsi="Arial" w:cs="Arial"/>
          <w:sz w:val="24"/>
          <w:szCs w:val="24"/>
        </w:rPr>
        <w:t>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ПРЕДМЕТ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РЕГУЛИРОВАНИЯ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образования»,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(далее–административный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разработан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определения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образования.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разработан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повышения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определяет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полномочий.</w:t>
      </w:r>
    </w:p>
    <w:p w:rsidR="00EB7C99" w:rsidRPr="0070638A" w:rsidRDefault="00EB7C99" w:rsidP="0010457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1" w:name="Par49"/>
      <w:bookmarkEnd w:id="1"/>
      <w:r w:rsidRPr="009D35DA">
        <w:rPr>
          <w:rFonts w:ascii="Arial" w:hAnsi="Arial" w:cs="Arial"/>
          <w:sz w:val="24"/>
          <w:szCs w:val="24"/>
        </w:rPr>
        <w:t>Г</w:t>
      </w:r>
      <w:r w:rsidR="0070638A">
        <w:rPr>
          <w:rFonts w:ascii="Arial" w:hAnsi="Arial" w:cs="Arial"/>
          <w:sz w:val="24"/>
          <w:szCs w:val="24"/>
        </w:rPr>
        <w:t>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КРУГ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bookmarkStart w:id="2" w:name="Par51"/>
      <w:bookmarkEnd w:id="2"/>
      <w:r w:rsidRPr="009D35DA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выдаче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физическим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юридическим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лицам,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являющимися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правообладателями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земельных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участков.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ar61"/>
      <w:bookmarkEnd w:id="3"/>
      <w:r w:rsidRPr="009D35DA">
        <w:rPr>
          <w:rFonts w:ascii="Arial" w:hAnsi="Arial" w:cs="Arial"/>
          <w:sz w:val="24"/>
          <w:szCs w:val="24"/>
        </w:rPr>
        <w:t>Г</w:t>
      </w:r>
      <w:r w:rsidR="0070638A">
        <w:rPr>
          <w:rFonts w:ascii="Arial" w:hAnsi="Arial" w:cs="Arial"/>
          <w:sz w:val="24"/>
          <w:szCs w:val="24"/>
        </w:rPr>
        <w:t>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ИНФОРМИРОВАНИЯ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4.</w:t>
      </w:r>
      <w:r w:rsidR="009B5A39">
        <w:rPr>
          <w:sz w:val="24"/>
          <w:szCs w:val="24"/>
        </w:rPr>
        <w:t xml:space="preserve"> </w:t>
      </w:r>
      <w:proofErr w:type="gramStart"/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процедурах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(далее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администрацию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Голоустненского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образования)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(далее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орган).</w:t>
      </w:r>
      <w:proofErr w:type="gramEnd"/>
    </w:p>
    <w:p w:rsidR="006A63C7" w:rsidRPr="009D35DA" w:rsidRDefault="006A63C7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4.1.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Законодательством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предусмотрена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возможность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через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многофункциональный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центр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государственных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(далее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–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МФЦ).</w:t>
      </w:r>
    </w:p>
    <w:p w:rsidR="006A63C7" w:rsidRPr="009D35DA" w:rsidRDefault="006A63C7" w:rsidP="0010457C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информации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вправе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обратиться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МФЦ,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находящийся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территории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Иркутской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области.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5.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предоставляется: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личном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контакте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заявителями;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использованием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средств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телефонной,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факсимильной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lastRenderedPageBreak/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числе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через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официальный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сайт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информационно-телекоммуникационной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«Интернет»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Pr="009D35DA">
        <w:rPr>
          <w:sz w:val="24"/>
          <w:szCs w:val="24"/>
          <w:lang w:val="en-US"/>
        </w:rPr>
        <w:t>http</w:t>
      </w:r>
      <w:r w:rsidRPr="009D35DA">
        <w:rPr>
          <w:sz w:val="24"/>
          <w:szCs w:val="24"/>
        </w:rPr>
        <w:t>://</w:t>
      </w:r>
      <w:r w:rsidRPr="009D35DA">
        <w:rPr>
          <w:sz w:val="24"/>
          <w:szCs w:val="24"/>
          <w:lang w:val="en-US"/>
        </w:rPr>
        <w:t>goloustnenskoe</w:t>
      </w:r>
      <w:r w:rsidRPr="009D35DA">
        <w:rPr>
          <w:sz w:val="24"/>
          <w:szCs w:val="24"/>
        </w:rPr>
        <w:t>-</w:t>
      </w:r>
      <w:r w:rsidRPr="009D35DA">
        <w:rPr>
          <w:sz w:val="24"/>
          <w:szCs w:val="24"/>
          <w:lang w:val="en-US"/>
        </w:rPr>
        <w:t>mo</w:t>
      </w:r>
      <w:r w:rsidRPr="009D35DA">
        <w:rPr>
          <w:sz w:val="24"/>
          <w:szCs w:val="24"/>
        </w:rPr>
        <w:t>.</w:t>
      </w:r>
      <w:r w:rsidRPr="009D35DA">
        <w:rPr>
          <w:sz w:val="24"/>
          <w:szCs w:val="24"/>
          <w:lang w:val="en-US"/>
        </w:rPr>
        <w:t>ru</w:t>
      </w:r>
      <w:r w:rsidRPr="009D35DA">
        <w:rPr>
          <w:sz w:val="24"/>
          <w:szCs w:val="24"/>
        </w:rPr>
        <w:t>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официальный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сайт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МФЦ,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через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региональную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государственную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систему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«Региональный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портал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государственных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Иркутской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области»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информационно-телекоммуникационной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«Интернет»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-</w:t>
      </w:r>
      <w:r w:rsidR="009B5A39">
        <w:rPr>
          <w:sz w:val="24"/>
          <w:szCs w:val="24"/>
        </w:rPr>
        <w:t xml:space="preserve"> </w:t>
      </w:r>
      <w:hyperlink r:id="rId10" w:history="1">
        <w:r w:rsidRPr="0070638A">
          <w:rPr>
            <w:rStyle w:val="a4"/>
            <w:color w:val="auto"/>
            <w:sz w:val="24"/>
            <w:szCs w:val="24"/>
            <w:u w:val="none"/>
          </w:rPr>
          <w:t>http://38.gosuslugi.ru</w:t>
        </w:r>
      </w:hyperlink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(далее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Портал);</w:t>
      </w:r>
      <w:proofErr w:type="gramEnd"/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письменно,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случае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заявителя.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6.</w:t>
      </w:r>
      <w:r w:rsidR="0070638A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осуществляющее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принять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все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меры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исчерпывающей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числе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привлечением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других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органа.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7.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предоставляют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следующим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вопросам: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</w:t>
      </w:r>
      <w:r w:rsidR="00244672" w:rsidRPr="009D35DA">
        <w:rPr>
          <w:sz w:val="24"/>
          <w:szCs w:val="24"/>
        </w:rPr>
        <w:t>омоченном</w:t>
      </w:r>
      <w:r w:rsidR="009B5A39">
        <w:rPr>
          <w:sz w:val="24"/>
          <w:szCs w:val="24"/>
        </w:rPr>
        <w:t xml:space="preserve"> </w:t>
      </w:r>
      <w:r w:rsidR="00244672" w:rsidRPr="009D35DA">
        <w:rPr>
          <w:sz w:val="24"/>
          <w:szCs w:val="24"/>
        </w:rPr>
        <w:t>органе,</w:t>
      </w:r>
      <w:r w:rsidR="009B5A39">
        <w:rPr>
          <w:sz w:val="24"/>
          <w:szCs w:val="24"/>
        </w:rPr>
        <w:t xml:space="preserve"> </w:t>
      </w:r>
      <w:r w:rsidR="00244672" w:rsidRPr="009D35DA">
        <w:rPr>
          <w:sz w:val="24"/>
          <w:szCs w:val="24"/>
        </w:rPr>
        <w:t>осуществляющем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включая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месте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нахождения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графике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работы,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контактных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телефонах;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ходе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перечне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г)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времени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д)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е)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основаниях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отказа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ж)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основаниях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отказа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з)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обжалования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действий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(бездействия)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осуществляющего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органа.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8.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Основными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требованиями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являются: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актуальность;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своевременность;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четкость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доступность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изложении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г)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полнота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информации;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д)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соответствие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требованиям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законодательства.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9.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осуществляется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путем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непосредственного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Pr="009D35DA">
        <w:rPr>
          <w:sz w:val="24"/>
          <w:szCs w:val="24"/>
        </w:rPr>
        <w:t>.</w:t>
      </w:r>
    </w:p>
    <w:p w:rsidR="006A63C7" w:rsidRPr="009D35DA" w:rsidRDefault="006A63C7" w:rsidP="0010457C">
      <w:pPr>
        <w:pStyle w:val="ConsPlusNormal"/>
        <w:ind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10.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звонки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подробно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вежливой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(корректной)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форме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информируют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интересующим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начинается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фамилии,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имени,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отчестве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(если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имеется)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принявшего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звонок.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невозможности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принявшего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самостоятельно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ответить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поставленные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вопросы,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переадресовывается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(переводится)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другое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обратившемуся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сообщается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номер,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которому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можно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получить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информацию.</w:t>
      </w:r>
    </w:p>
    <w:p w:rsidR="006A63C7" w:rsidRPr="009D35DA" w:rsidRDefault="006A63C7" w:rsidP="0010457C">
      <w:pPr>
        <w:pStyle w:val="ConsPlusNormal"/>
        <w:ind w:firstLine="0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Если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удовлетворяет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представленная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244672" w:rsidRPr="009D35DA">
        <w:rPr>
          <w:sz w:val="24"/>
          <w:szCs w:val="24"/>
        </w:rPr>
        <w:t>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он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может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обратиться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руководителю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соответствии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графиком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заявителей.</w:t>
      </w:r>
    </w:p>
    <w:p w:rsidR="006A63C7" w:rsidRPr="009D35DA" w:rsidRDefault="006A63C7" w:rsidP="0010457C">
      <w:pPr>
        <w:tabs>
          <w:tab w:val="left" w:pos="1354"/>
          <w:tab w:val="left" w:leader="underscore" w:pos="7949"/>
        </w:tabs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lastRenderedPageBreak/>
        <w:t>Прием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заявителей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руководителем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проводится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предварительной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записи,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которая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осуществляется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телефону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9D35DA">
        <w:rPr>
          <w:rFonts w:ascii="Arial" w:hAnsi="Arial" w:cs="Arial"/>
          <w:sz w:val="24"/>
          <w:szCs w:val="24"/>
        </w:rPr>
        <w:t>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(3952)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690-786.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11.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числе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переданные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помощи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факсимильной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рассматриваются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тридцати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календарных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дней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дня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регистрации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обращения.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Днем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регистрации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является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день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поступления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орган.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Ответ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обращение,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поступившее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рассмотрения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адресу,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указанному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обращении.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Ответ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обращение,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переданное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помощи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рассмотрения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помощью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информационно-телекоммуникационной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«Интернет»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почты,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которого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поступило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обращение.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12.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органе,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ходе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размещается: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стендах,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расположенных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помещениях,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занимаемых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органом;</w:t>
      </w:r>
    </w:p>
    <w:p w:rsidR="006A63C7" w:rsidRPr="009D35DA" w:rsidRDefault="006A63C7" w:rsidP="0010457C">
      <w:pPr>
        <w:widowControl w:val="0"/>
        <w:autoSpaceDE w:val="0"/>
        <w:autoSpaceDN w:val="0"/>
        <w:adjustRightInd w:val="0"/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«Интернет»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–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  <w:lang w:val="en-US"/>
        </w:rPr>
        <w:t>http</w:t>
      </w:r>
      <w:r w:rsidR="006A63C7" w:rsidRPr="009D35DA">
        <w:rPr>
          <w:rFonts w:ascii="Arial" w:hAnsi="Arial" w:cs="Arial"/>
          <w:sz w:val="24"/>
          <w:szCs w:val="24"/>
        </w:rPr>
        <w:t>://</w:t>
      </w:r>
      <w:r w:rsidR="006A63C7" w:rsidRPr="009D35DA">
        <w:rPr>
          <w:rFonts w:ascii="Arial" w:hAnsi="Arial" w:cs="Arial"/>
          <w:sz w:val="24"/>
          <w:szCs w:val="24"/>
          <w:lang w:val="en-US"/>
        </w:rPr>
        <w:t>goloustnenskoe</w:t>
      </w:r>
      <w:r w:rsidR="006A63C7" w:rsidRPr="009D35DA">
        <w:rPr>
          <w:rFonts w:ascii="Arial" w:hAnsi="Arial" w:cs="Arial"/>
          <w:sz w:val="24"/>
          <w:szCs w:val="24"/>
        </w:rPr>
        <w:t>-</w:t>
      </w:r>
      <w:r w:rsidR="006A63C7" w:rsidRPr="009D35DA">
        <w:rPr>
          <w:rFonts w:ascii="Arial" w:hAnsi="Arial" w:cs="Arial"/>
          <w:sz w:val="24"/>
          <w:szCs w:val="24"/>
          <w:lang w:val="en-US"/>
        </w:rPr>
        <w:t>mo</w:t>
      </w:r>
      <w:r w:rsidR="006A63C7" w:rsidRPr="009D35DA">
        <w:rPr>
          <w:rFonts w:ascii="Arial" w:hAnsi="Arial" w:cs="Arial"/>
          <w:sz w:val="24"/>
          <w:szCs w:val="24"/>
        </w:rPr>
        <w:t>.</w:t>
      </w:r>
      <w:r w:rsidR="006A63C7" w:rsidRPr="009D35DA">
        <w:rPr>
          <w:rFonts w:ascii="Arial" w:hAnsi="Arial" w:cs="Arial"/>
          <w:sz w:val="24"/>
          <w:szCs w:val="24"/>
          <w:lang w:val="en-US"/>
        </w:rPr>
        <w:t>ru</w:t>
      </w:r>
      <w:r w:rsidR="006A63C7" w:rsidRPr="009D35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Портал;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посредством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публикации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средствах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массовой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информации.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13.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стендах,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расположенных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помещениях,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занимаемых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органом,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размещается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следующая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информация: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список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2)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3)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извлечения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из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административного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регламента: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основаниях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отказа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описании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конечного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результата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досудебного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обжалования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действий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(бездействия)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органа;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4)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почтовый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номера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телефонов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справок,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график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официального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сайта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Портала;</w:t>
      </w:r>
    </w:p>
    <w:p w:rsidR="006A63C7" w:rsidRPr="009D35DA" w:rsidRDefault="006A63C7" w:rsidP="0010457C">
      <w:pPr>
        <w:pStyle w:val="ConsPlusNormal"/>
        <w:ind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5)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перечень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нормативных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правовых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актов,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регулирующих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отношения,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возникающие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услуги.</w:t>
      </w:r>
    </w:p>
    <w:p w:rsidR="006A63C7" w:rsidRPr="009D35DA" w:rsidRDefault="006A63C7" w:rsidP="0010457C">
      <w:pPr>
        <w:widowControl w:val="0"/>
        <w:autoSpaceDE w:val="0"/>
        <w:autoSpaceDN w:val="0"/>
        <w:adjustRightInd w:val="0"/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органе:</w:t>
      </w:r>
    </w:p>
    <w:p w:rsidR="006A63C7" w:rsidRPr="009D35DA" w:rsidRDefault="006A63C7" w:rsidP="0010457C">
      <w:pPr>
        <w:widowControl w:val="0"/>
        <w:autoSpaceDE w:val="0"/>
        <w:autoSpaceDN w:val="0"/>
        <w:adjustRightInd w:val="0"/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нахождения: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Иркутский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район,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Малое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Голоустное,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ул.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Мира,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24;</w:t>
      </w:r>
    </w:p>
    <w:p w:rsidR="006A63C7" w:rsidRPr="009D35DA" w:rsidRDefault="006A63C7" w:rsidP="0010457C">
      <w:pPr>
        <w:tabs>
          <w:tab w:val="left" w:pos="1354"/>
          <w:tab w:val="left" w:leader="underscore" w:pos="7949"/>
        </w:tabs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телефон: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(3952)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690-786;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6A63C7" w:rsidRPr="009D35DA" w:rsidRDefault="006A63C7" w:rsidP="0010457C">
      <w:pPr>
        <w:widowControl w:val="0"/>
        <w:autoSpaceDE w:val="0"/>
        <w:autoSpaceDN w:val="0"/>
        <w:adjustRightInd w:val="0"/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обращений: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664513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Иркутский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район,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Малое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Голоустное,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ул.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Мира,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24;</w:t>
      </w:r>
    </w:p>
    <w:p w:rsidR="006A63C7" w:rsidRPr="009D35DA" w:rsidRDefault="006A63C7" w:rsidP="0010457C">
      <w:pPr>
        <w:tabs>
          <w:tab w:val="left" w:pos="1354"/>
          <w:tab w:val="left" w:leader="underscore" w:pos="7949"/>
        </w:tabs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сайт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«Интернет»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val="en-US"/>
        </w:rPr>
        <w:t>http</w:t>
      </w:r>
      <w:r w:rsidRPr="009D35DA">
        <w:rPr>
          <w:rFonts w:ascii="Arial" w:hAnsi="Arial" w:cs="Arial"/>
          <w:sz w:val="24"/>
          <w:szCs w:val="24"/>
        </w:rPr>
        <w:t>://</w:t>
      </w:r>
      <w:r w:rsidRPr="009D35DA">
        <w:rPr>
          <w:rFonts w:ascii="Arial" w:hAnsi="Arial" w:cs="Arial"/>
          <w:sz w:val="24"/>
          <w:szCs w:val="24"/>
          <w:lang w:val="en-US"/>
        </w:rPr>
        <w:t>goloustnenskoe</w:t>
      </w:r>
      <w:r w:rsidRPr="009D35DA">
        <w:rPr>
          <w:rFonts w:ascii="Arial" w:hAnsi="Arial" w:cs="Arial"/>
          <w:sz w:val="24"/>
          <w:szCs w:val="24"/>
        </w:rPr>
        <w:t>-</w:t>
      </w:r>
      <w:r w:rsidRPr="009D35DA">
        <w:rPr>
          <w:rFonts w:ascii="Arial" w:hAnsi="Arial" w:cs="Arial"/>
          <w:sz w:val="24"/>
          <w:szCs w:val="24"/>
          <w:lang w:val="en-US"/>
        </w:rPr>
        <w:t>mo</w:t>
      </w:r>
      <w:r w:rsidRPr="009D35DA">
        <w:rPr>
          <w:rFonts w:ascii="Arial" w:hAnsi="Arial" w:cs="Arial"/>
          <w:sz w:val="24"/>
          <w:szCs w:val="24"/>
        </w:rPr>
        <w:t>.</w:t>
      </w:r>
      <w:r w:rsidRPr="009D35DA">
        <w:rPr>
          <w:rFonts w:ascii="Arial" w:hAnsi="Arial" w:cs="Arial"/>
          <w:sz w:val="24"/>
          <w:szCs w:val="24"/>
          <w:lang w:val="en-US"/>
        </w:rPr>
        <w:t>ru</w:t>
      </w:r>
      <w:r w:rsidRPr="009D35DA">
        <w:rPr>
          <w:rFonts w:ascii="Arial" w:hAnsi="Arial" w:cs="Arial"/>
          <w:sz w:val="24"/>
          <w:szCs w:val="24"/>
        </w:rPr>
        <w:t>;</w:t>
      </w:r>
    </w:p>
    <w:p w:rsidR="006A63C7" w:rsidRPr="009D35DA" w:rsidRDefault="006A63C7" w:rsidP="0010457C">
      <w:pPr>
        <w:tabs>
          <w:tab w:val="left" w:pos="1354"/>
          <w:tab w:val="left" w:leader="underscore" w:pos="7949"/>
        </w:tabs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val="en-US"/>
        </w:rPr>
        <w:t>qoloustnenskoemo</w:t>
      </w:r>
      <w:r w:rsidRPr="009D35DA">
        <w:rPr>
          <w:rFonts w:ascii="Arial" w:hAnsi="Arial" w:cs="Arial"/>
          <w:sz w:val="24"/>
          <w:szCs w:val="24"/>
        </w:rPr>
        <w:t>2011@</w:t>
      </w:r>
      <w:r w:rsidRPr="009D35DA">
        <w:rPr>
          <w:rFonts w:ascii="Arial" w:hAnsi="Arial" w:cs="Arial"/>
          <w:sz w:val="24"/>
          <w:szCs w:val="24"/>
          <w:lang w:val="en-US"/>
        </w:rPr>
        <w:t>mail</w:t>
      </w:r>
      <w:r w:rsidRPr="009D35DA">
        <w:rPr>
          <w:rFonts w:ascii="Arial" w:hAnsi="Arial" w:cs="Arial"/>
          <w:sz w:val="24"/>
          <w:szCs w:val="24"/>
        </w:rPr>
        <w:t>.</w:t>
      </w:r>
      <w:r w:rsidRPr="009D35DA">
        <w:rPr>
          <w:rFonts w:ascii="Arial" w:hAnsi="Arial" w:cs="Arial"/>
          <w:sz w:val="24"/>
          <w:szCs w:val="24"/>
          <w:lang w:val="en-US"/>
        </w:rPr>
        <w:t>ru</w:t>
      </w:r>
      <w:r w:rsidRPr="009D35DA">
        <w:rPr>
          <w:rFonts w:ascii="Arial" w:hAnsi="Arial" w:cs="Arial"/>
          <w:sz w:val="24"/>
          <w:szCs w:val="24"/>
        </w:rPr>
        <w:t>.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bookmarkStart w:id="4" w:name="Par144"/>
      <w:bookmarkEnd w:id="4"/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График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приема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заявителей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уполномоченном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органе: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понедельник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вторник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четверг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пятница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16.00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суббота,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воскресенье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выходные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дни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15.1.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График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приема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заявителей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Главой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Голоустненского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образования: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понедельник</w:t>
      </w:r>
      <w:r>
        <w:rPr>
          <w:rFonts w:ascii="Arial" w:hAnsi="Arial" w:cs="Arial"/>
          <w:sz w:val="24"/>
          <w:szCs w:val="24"/>
        </w:rPr>
        <w:t xml:space="preserve">      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14.00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16.00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10.00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63C7" w:rsidRPr="009D35DA">
        <w:rPr>
          <w:rFonts w:ascii="Arial" w:hAnsi="Arial" w:cs="Arial"/>
          <w:sz w:val="24"/>
          <w:szCs w:val="24"/>
        </w:rPr>
        <w:t>Информирование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запросов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иным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вопросам,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связанным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консультирование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осуществляются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установленном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настоящей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главой,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которым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заключил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соглашения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взаимодействии.</w:t>
      </w:r>
      <w:proofErr w:type="gramEnd"/>
    </w:p>
    <w:p w:rsidR="006A63C7" w:rsidRPr="009D35DA" w:rsidRDefault="009B5A39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адресах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режиме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содержится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информационно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сети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«Интернет»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6A63C7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6A63C7" w:rsidRPr="009D35D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6A63C7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mfc</w:t>
        </w:r>
        <w:proofErr w:type="spellEnd"/>
        <w:r w:rsidR="006A63C7" w:rsidRPr="009D35DA">
          <w:rPr>
            <w:rStyle w:val="a4"/>
            <w:rFonts w:ascii="Arial" w:hAnsi="Arial" w:cs="Arial"/>
            <w:sz w:val="24"/>
            <w:szCs w:val="24"/>
          </w:rPr>
          <w:t>38.</w:t>
        </w:r>
        <w:r w:rsidR="006A63C7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6A63C7" w:rsidRPr="009D35DA">
        <w:rPr>
          <w:rFonts w:ascii="Arial" w:hAnsi="Arial" w:cs="Arial"/>
          <w:sz w:val="24"/>
          <w:szCs w:val="24"/>
        </w:rPr>
        <w:t>.</w:t>
      </w:r>
    </w:p>
    <w:p w:rsidR="006A63C7" w:rsidRPr="009D35DA" w:rsidRDefault="006A63C7" w:rsidP="001045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pStyle w:val="ConsPlusNormal"/>
        <w:ind w:firstLine="709"/>
        <w:jc w:val="center"/>
        <w:rPr>
          <w:sz w:val="24"/>
          <w:szCs w:val="24"/>
        </w:rPr>
      </w:pPr>
      <w:r w:rsidRPr="009D35DA">
        <w:rPr>
          <w:sz w:val="24"/>
          <w:szCs w:val="24"/>
        </w:rPr>
        <w:t>Раздел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II.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СТАНДАРТ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5" w:name="Par146"/>
      <w:bookmarkEnd w:id="5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НАИМЕНОВАНИЕ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понимается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6" w:name="Par151"/>
      <w:bookmarkEnd w:id="6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НАИМЕНОВАНИЕ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САМОУПРАВЛЕНИЯ,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B738D" w:rsidRPr="009D35DA" w:rsidRDefault="00CB738D" w:rsidP="0010457C">
      <w:pPr>
        <w:widowControl w:val="0"/>
        <w:autoSpaceDE w:val="0"/>
        <w:autoSpaceDN w:val="0"/>
        <w:adjustRightInd w:val="0"/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19.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орган.</w:t>
      </w:r>
    </w:p>
    <w:p w:rsidR="00CB738D" w:rsidRPr="009D35DA" w:rsidRDefault="00CB738D" w:rsidP="0010457C">
      <w:pPr>
        <w:widowControl w:val="0"/>
        <w:autoSpaceDE w:val="0"/>
        <w:autoSpaceDN w:val="0"/>
        <w:adjustRightInd w:val="0"/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20.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МФЦ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исключением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включенных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утвержденный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Думы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образования.</w:t>
      </w:r>
      <w:proofErr w:type="gramEnd"/>
    </w:p>
    <w:p w:rsidR="00EB7C99" w:rsidRPr="009D35DA" w:rsidRDefault="00CB738D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участвуют: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Федеральная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служба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кадастра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картографии;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нотариус.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7" w:name="Par159"/>
      <w:bookmarkEnd w:id="7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ОПИСАНИЕ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CB738D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Конечным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является: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8" w:name="Par167"/>
      <w:bookmarkEnd w:id="8"/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приводится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обоснование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причин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УЧЕТОМ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CB738D" w:rsidP="0010457C">
      <w:pPr>
        <w:rPr>
          <w:rFonts w:ascii="Arial" w:hAnsi="Arial" w:cs="Arial"/>
          <w:sz w:val="24"/>
          <w:szCs w:val="24"/>
          <w:lang w:eastAsia="en-US"/>
        </w:rPr>
      </w:pPr>
      <w:bookmarkStart w:id="9" w:name="Par174"/>
      <w:bookmarkEnd w:id="9"/>
      <w:r w:rsidRPr="009D35DA">
        <w:rPr>
          <w:rFonts w:ascii="Arial" w:hAnsi="Arial" w:cs="Arial"/>
          <w:sz w:val="24"/>
          <w:szCs w:val="24"/>
        </w:rPr>
        <w:t>23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Срок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должен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превышать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3-х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месяцев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дня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приема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заявления,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этом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позднее,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чем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через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30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дней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дня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приема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заявителю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направляется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уведомление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подготовке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проекта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постановления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администрации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назначении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публичных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слушаний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направляется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ответ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отказе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услуги.</w:t>
      </w:r>
    </w:p>
    <w:p w:rsidR="00EB7C99" w:rsidRPr="009D35DA" w:rsidRDefault="00CB738D" w:rsidP="0010457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bookmarkStart w:id="10" w:name="sub_926"/>
      <w:r w:rsidRPr="009D35DA">
        <w:rPr>
          <w:rFonts w:ascii="Arial" w:hAnsi="Arial" w:cs="Arial"/>
          <w:sz w:val="24"/>
          <w:szCs w:val="24"/>
          <w:lang w:eastAsia="en-US"/>
        </w:rPr>
        <w:t>24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Срок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приостановления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действующим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законодательством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Федерации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предусмотрен.</w:t>
      </w:r>
      <w:bookmarkEnd w:id="10"/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11" w:name="Par179"/>
      <w:bookmarkEnd w:id="11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РЕГУЛИРУЮЩИХ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ВОЗНИКАЮЩИЕ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B7C99" w:rsidRPr="009D35DA" w:rsidRDefault="0009442B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09442B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нормативные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правовые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акты: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Конституция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(Российская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21.01.2009,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26.01.2009,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445,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Парламентская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23-29.01.2009);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12" w:name="sub_9272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Гражданский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кодекс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РФ,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05.12.1994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32,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3301;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238-239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08.12.1994);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13" w:name="sub_9273"/>
      <w:bookmarkEnd w:id="12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Земельный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кодекс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(Российская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211-212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30.10.2001;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ст.4147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29.10.2001;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Парламентская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204-205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30.10.2001);</w:t>
      </w:r>
    </w:p>
    <w:bookmarkEnd w:id="13"/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Градостроительный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9D35DA">
          <w:rPr>
            <w:rFonts w:ascii="Arial" w:hAnsi="Arial" w:cs="Arial"/>
            <w:sz w:val="24"/>
            <w:szCs w:val="24"/>
          </w:rPr>
          <w:t>кодекс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3128;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2006,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2380;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3442;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5279;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5498;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2455;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proofErr w:type="gramStart"/>
      <w:r w:rsidRPr="009D35DA">
        <w:rPr>
          <w:rFonts w:ascii="Arial" w:hAnsi="Arial" w:cs="Arial"/>
          <w:sz w:val="24"/>
          <w:szCs w:val="24"/>
        </w:rPr>
        <w:t>31,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4012;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5417;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46,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5553;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6237;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2008,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2251,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2260;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3418;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3604;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3616;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6236;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17;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3601;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48,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5711;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6419;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2010,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4209;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48,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6246;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6410;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2011,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13,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1688;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2310;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3880;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4281,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4291;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4563,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4572,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4590,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4591,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4594,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4605;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7015,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7042;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7343);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в)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6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октября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2003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131-ФЗ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общих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принципах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местного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самоуправления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Федерации»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(Собрание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Федерации»,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06.10.2003,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40,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3822);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г)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27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июля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2010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210-ФЗ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государственных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услуг»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(Российская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газета,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168,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30.07.2010,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Собрание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02.08.2010,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31,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4179);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д)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15" w:history="1">
        <w:r w:rsidRPr="009D35DA">
          <w:rPr>
            <w:rFonts w:ascii="Arial" w:hAnsi="Arial" w:cs="Arial"/>
            <w:sz w:val="24"/>
            <w:szCs w:val="24"/>
            <w:lang w:eastAsia="en-US"/>
          </w:rPr>
          <w:t>Федеральный</w:t>
        </w:r>
        <w:r w:rsidR="009B5A39">
          <w:rPr>
            <w:rFonts w:ascii="Arial" w:hAnsi="Arial" w:cs="Arial"/>
            <w:sz w:val="24"/>
            <w:szCs w:val="24"/>
            <w:lang w:eastAsia="en-US"/>
          </w:rPr>
          <w:t xml:space="preserve"> </w:t>
        </w:r>
        <w:r w:rsidRPr="009D35DA">
          <w:rPr>
            <w:rFonts w:ascii="Arial" w:hAnsi="Arial" w:cs="Arial"/>
            <w:sz w:val="24"/>
            <w:szCs w:val="24"/>
            <w:lang w:eastAsia="en-US"/>
          </w:rPr>
          <w:t>закон</w:t>
        </w:r>
      </w:hyperlink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29.12.2004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N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191-ФЗ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"О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введении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действие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Градостроительного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кодекса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Федерации"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("Российская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газета",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N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290,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30.12.2004);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е)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Устав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lastRenderedPageBreak/>
        <w:t>ж)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04</w:t>
      </w:r>
      <w:r w:rsidRPr="009D35DA">
        <w:rPr>
          <w:rFonts w:ascii="Arial" w:hAnsi="Arial" w:cs="Arial"/>
          <w:sz w:val="24"/>
          <w:szCs w:val="24"/>
          <w:lang w:eastAsia="en-US"/>
        </w:rPr>
        <w:t>.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12.2013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22</w:t>
      </w:r>
      <w:r w:rsidRPr="009D35DA">
        <w:rPr>
          <w:rFonts w:ascii="Arial" w:hAnsi="Arial" w:cs="Arial"/>
          <w:sz w:val="24"/>
          <w:szCs w:val="24"/>
          <w:lang w:eastAsia="en-US"/>
        </w:rPr>
        <w:t>-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71</w:t>
      </w:r>
      <w:r w:rsidRPr="009D35DA">
        <w:rPr>
          <w:rFonts w:ascii="Arial" w:hAnsi="Arial" w:cs="Arial"/>
          <w:sz w:val="24"/>
          <w:szCs w:val="24"/>
          <w:lang w:eastAsia="en-US"/>
        </w:rPr>
        <w:t>/</w:t>
      </w:r>
      <w:proofErr w:type="spellStart"/>
      <w:r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Правил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землепользования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застройки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D836E1" w:rsidRPr="009D35DA" w:rsidRDefault="00831103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з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12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.</w:t>
      </w:r>
      <w:r w:rsidRPr="009D35DA">
        <w:rPr>
          <w:rFonts w:ascii="Arial" w:hAnsi="Arial" w:cs="Arial"/>
          <w:sz w:val="24"/>
          <w:szCs w:val="24"/>
          <w:lang w:eastAsia="en-US"/>
        </w:rPr>
        <w:t>11.2014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36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-</w:t>
      </w:r>
      <w:r w:rsidRPr="009D35DA">
        <w:rPr>
          <w:rFonts w:ascii="Arial" w:hAnsi="Arial" w:cs="Arial"/>
          <w:sz w:val="24"/>
          <w:szCs w:val="24"/>
          <w:lang w:eastAsia="en-US"/>
        </w:rPr>
        <w:t>107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/</w:t>
      </w:r>
      <w:proofErr w:type="spellStart"/>
      <w:r w:rsidR="00D836E1"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внесенных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изменений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Правил</w:t>
      </w:r>
      <w:r w:rsidRPr="009D35DA">
        <w:rPr>
          <w:rFonts w:ascii="Arial" w:hAnsi="Arial" w:cs="Arial"/>
          <w:sz w:val="24"/>
          <w:szCs w:val="24"/>
          <w:lang w:eastAsia="en-US"/>
        </w:rPr>
        <w:t>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землепользования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застройки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EB7C99" w:rsidRPr="009D35DA" w:rsidRDefault="00831103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04.12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.2013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22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-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70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/</w:t>
      </w:r>
      <w:proofErr w:type="spellStart"/>
      <w:r w:rsidR="00EB7C99"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Генерального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плана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Голоустненск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D836E1" w:rsidRPr="009D35DA" w:rsidRDefault="00831103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к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12.11.2014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36-106/</w:t>
      </w:r>
      <w:proofErr w:type="spellStart"/>
      <w:r w:rsidR="00D836E1"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внесенных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изменений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Генеральный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план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EB7C99" w:rsidRPr="009D35DA" w:rsidRDefault="00831103" w:rsidP="0010457C">
      <w:pPr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л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Главы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D836E1" w:rsidRPr="009D35DA">
        <w:rPr>
          <w:rFonts w:ascii="Arial" w:hAnsi="Arial" w:cs="Arial"/>
          <w:sz w:val="24"/>
          <w:szCs w:val="24"/>
        </w:rPr>
        <w:t>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08.02.2013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D836E1"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D836E1"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D836E1" w:rsidRPr="009D35DA">
        <w:rPr>
          <w:rFonts w:ascii="Arial" w:hAnsi="Arial" w:cs="Arial"/>
          <w:sz w:val="24"/>
          <w:szCs w:val="24"/>
        </w:rPr>
        <w:t>«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положения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слушаниях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Голоустненском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образовании»</w:t>
      </w:r>
      <w:r w:rsidR="00D836E1" w:rsidRPr="009D35DA">
        <w:rPr>
          <w:rFonts w:ascii="Arial" w:hAnsi="Arial" w:cs="Arial"/>
          <w:sz w:val="24"/>
          <w:szCs w:val="24"/>
        </w:rPr>
        <w:t>;</w:t>
      </w:r>
    </w:p>
    <w:p w:rsidR="00EB7C99" w:rsidRPr="009D35DA" w:rsidRDefault="0009442B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м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14" w:name="sub_93318"/>
      <w:r w:rsidR="00CB738D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61-223/</w:t>
      </w:r>
      <w:proofErr w:type="spellStart"/>
      <w:r w:rsidR="00CB738D" w:rsidRPr="009D35DA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27.01.2012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г.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перечня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которые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являются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необходимыми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обязательными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предоставляются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организациями,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участвующими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также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порядок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определения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платы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оказание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таких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услуг».</w:t>
      </w:r>
    </w:p>
    <w:bookmarkEnd w:id="14"/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  <w:lang w:eastAsia="en-US"/>
        </w:rPr>
      </w:pPr>
      <w:bookmarkStart w:id="15" w:name="Par199"/>
      <w:bookmarkEnd w:id="15"/>
      <w:r w:rsidRPr="009D35DA">
        <w:rPr>
          <w:rFonts w:ascii="Arial" w:hAnsi="Arial" w:cs="Arial"/>
          <w:sz w:val="24"/>
          <w:szCs w:val="24"/>
          <w:lang w:eastAsia="en-US"/>
        </w:rPr>
        <w:t>Глава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9.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ИСЧЕРПЫВАЮЩИЙ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ПЕРЕЧЕНЬ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ДОКУМЕНТОВ,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НЕОБХОДИМЫХ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ПРАВОВЫМИ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АКТАМИ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КОТОРЫЕ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ЯВЛЯЮТСЯ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НЕОБХОДИМЫМИ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ОБЯЗАТЕЛЬНЫМИ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ПОДЛЕЖАЩИХ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ПРЕДСТАВЛЕНИЮ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ЗАЯВИТЕЛЕМ,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СПОСОБЫ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ЗАЯВИТЕЛЕМ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09442B" w:rsidP="0010457C">
      <w:pPr>
        <w:rPr>
          <w:rFonts w:ascii="Arial" w:hAnsi="Arial" w:cs="Arial"/>
          <w:sz w:val="24"/>
          <w:szCs w:val="24"/>
          <w:lang w:eastAsia="en-US"/>
        </w:rPr>
      </w:pPr>
      <w:bookmarkStart w:id="16" w:name="Par202"/>
      <w:bookmarkEnd w:id="16"/>
      <w:r w:rsidRPr="009D35DA">
        <w:rPr>
          <w:rFonts w:ascii="Arial" w:hAnsi="Arial" w:cs="Arial"/>
          <w:sz w:val="24"/>
          <w:szCs w:val="24"/>
        </w:rPr>
        <w:t>27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оказания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заявителю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необходимо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обратиться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администрацию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разрешения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отклонение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предельных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параметров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разрешенного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строительства,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реконструкции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объектов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капитального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строительства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установленной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форме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(</w:t>
      </w:r>
      <w:hyperlink w:anchor="sub_999102" w:history="1">
        <w:r w:rsidR="00EB7C99" w:rsidRPr="009D35DA">
          <w:rPr>
            <w:rFonts w:ascii="Arial" w:hAnsi="Arial" w:cs="Arial"/>
            <w:sz w:val="24"/>
            <w:szCs w:val="24"/>
            <w:lang w:eastAsia="en-US"/>
          </w:rPr>
          <w:t>приложение</w:t>
        </w:r>
        <w:r w:rsidR="009B5A39">
          <w:rPr>
            <w:rFonts w:ascii="Arial" w:hAnsi="Arial" w:cs="Arial"/>
            <w:sz w:val="24"/>
            <w:szCs w:val="24"/>
            <w:lang w:eastAsia="en-US"/>
          </w:rPr>
          <w:t xml:space="preserve"> </w:t>
        </w:r>
        <w:r w:rsidR="00EB7C99" w:rsidRPr="009D35DA">
          <w:rPr>
            <w:rFonts w:ascii="Arial" w:hAnsi="Arial" w:cs="Arial"/>
            <w:sz w:val="24"/>
            <w:szCs w:val="24"/>
            <w:lang w:eastAsia="en-US"/>
          </w:rPr>
          <w:t>N</w:t>
        </w:r>
        <w:r w:rsidR="009B5A39">
          <w:rPr>
            <w:rFonts w:ascii="Arial" w:hAnsi="Arial" w:cs="Arial"/>
            <w:sz w:val="24"/>
            <w:szCs w:val="24"/>
            <w:lang w:eastAsia="en-US"/>
          </w:rPr>
          <w:t xml:space="preserve"> </w:t>
        </w:r>
      </w:hyperlink>
      <w:r w:rsidR="00EB7C99" w:rsidRPr="009D35DA">
        <w:rPr>
          <w:rFonts w:ascii="Arial" w:hAnsi="Arial" w:cs="Arial"/>
          <w:sz w:val="24"/>
          <w:szCs w:val="24"/>
          <w:lang w:eastAsia="en-US"/>
        </w:rPr>
        <w:t>1),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если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правовыми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актами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Федерации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предусмотрена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иная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форма.</w:t>
      </w:r>
    </w:p>
    <w:p w:rsidR="00EB7C99" w:rsidRPr="009D35DA" w:rsidRDefault="0009442B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документы: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17" w:name="sub_291"/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удостоверяющий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физического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лица);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18" w:name="sub_292"/>
      <w:bookmarkEnd w:id="17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учредительные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лица);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19" w:name="sub_293"/>
      <w:bookmarkEnd w:id="18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доверенность,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удостоверяющая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20" w:name="sub_294"/>
      <w:bookmarkEnd w:id="19"/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подтверждающий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bookmarkEnd w:id="20"/>
      <w:r w:rsidRPr="009D35DA">
        <w:rPr>
          <w:rFonts w:ascii="Arial" w:hAnsi="Arial" w:cs="Arial"/>
          <w:sz w:val="24"/>
          <w:szCs w:val="24"/>
        </w:rPr>
        <w:t>;</w:t>
      </w:r>
    </w:p>
    <w:p w:rsidR="00EB7C99" w:rsidRPr="009D35DA" w:rsidRDefault="00EB7C99" w:rsidP="0010457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bookmarkStart w:id="21" w:name="sub_9210"/>
      <w:r w:rsidRPr="009D35DA">
        <w:rPr>
          <w:rFonts w:ascii="Arial" w:hAnsi="Arial" w:cs="Arial"/>
          <w:sz w:val="24"/>
          <w:szCs w:val="24"/>
          <w:lang w:eastAsia="en-US"/>
        </w:rPr>
        <w:t>д)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схема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планировочной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земельного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участка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указанием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размещения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объекта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капитального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строительства,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строительство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реконструкция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которого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предполагается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случае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разрешения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отклонение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предельных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параметров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разрешенного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строительства.</w:t>
      </w:r>
    </w:p>
    <w:bookmarkEnd w:id="21"/>
    <w:p w:rsidR="00EB7C99" w:rsidRPr="009D35DA" w:rsidRDefault="0009442B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09442B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представляемым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заявителем: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lastRenderedPageBreak/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печати,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выдавших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удостоверивших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подлинность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копий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подписью);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тексты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написаны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разборчиво;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подчисток,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приписок,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зачеркнутых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оговоренных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исправлений;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исполнены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карандашом;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повреждений,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позволяет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однозначно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истолковать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содержание.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22" w:name="Par224"/>
      <w:bookmarkEnd w:id="22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10.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ПРЕДСТАВИТЬ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09442B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23" w:name="Par232"/>
      <w:bookmarkEnd w:id="23"/>
      <w:r w:rsidRPr="009D35DA">
        <w:rPr>
          <w:rFonts w:ascii="Arial" w:hAnsi="Arial" w:cs="Arial"/>
          <w:sz w:val="24"/>
          <w:szCs w:val="24"/>
        </w:rPr>
        <w:t>31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участвующих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относятся: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24" w:name="sub_321"/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25" w:name="sub_323"/>
      <w:bookmarkEnd w:id="24"/>
      <w:r w:rsidRPr="009D35DA">
        <w:rPr>
          <w:rFonts w:ascii="Arial" w:hAnsi="Arial" w:cs="Arial"/>
          <w:sz w:val="24"/>
          <w:szCs w:val="24"/>
        </w:rPr>
        <w:t>кадастровый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паспорт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недвижимости</w:t>
      </w:r>
    </w:p>
    <w:bookmarkEnd w:id="25"/>
    <w:p w:rsidR="00EB7C99" w:rsidRPr="009D35DA" w:rsidRDefault="0009442B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заявителей: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предусмотрено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регулирующими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возникающие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исключением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статьи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210-ФЗ.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ind w:firstLine="0"/>
        <w:jc w:val="center"/>
        <w:rPr>
          <w:rFonts w:ascii="Arial" w:hAnsi="Arial" w:cs="Arial"/>
          <w:sz w:val="24"/>
          <w:szCs w:val="24"/>
        </w:rPr>
      </w:pPr>
      <w:bookmarkStart w:id="26" w:name="Par239"/>
      <w:bookmarkEnd w:id="26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09442B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color w:val="000000" w:themeColor="text1"/>
          <w:sz w:val="24"/>
          <w:szCs w:val="24"/>
        </w:rPr>
        <w:t>33</w:t>
      </w:r>
      <w:r w:rsidR="00EB7C99" w:rsidRPr="009D35DA">
        <w:rPr>
          <w:rFonts w:ascii="Arial" w:hAnsi="Arial" w:cs="Arial"/>
          <w:color w:val="000000" w:themeColor="text1"/>
          <w:sz w:val="24"/>
          <w:szCs w:val="24"/>
        </w:rPr>
        <w:t>.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27" w:name="sub_341"/>
      <w:r w:rsidRPr="009D35DA">
        <w:rPr>
          <w:rFonts w:ascii="Arial" w:hAnsi="Arial" w:cs="Arial"/>
          <w:sz w:val="24"/>
          <w:szCs w:val="24"/>
        </w:rPr>
        <w:lastRenderedPageBreak/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отраженных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29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CA6DCA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28</w:t>
        </w:r>
      </w:hyperlink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28" w:name="sub_342"/>
      <w:bookmarkEnd w:id="27"/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отсутствие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доверенности,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удостоверяющей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оформленной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другого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подтверждающего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29" w:name="sub_343"/>
      <w:bookmarkEnd w:id="28"/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несоответствие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31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CA6DCA" w:rsidRPr="009D35DA">
        <w:rPr>
          <w:rFonts w:ascii="Arial" w:hAnsi="Arial" w:cs="Arial"/>
          <w:color w:val="000000" w:themeColor="text1"/>
          <w:sz w:val="24"/>
          <w:szCs w:val="24"/>
        </w:rPr>
        <w:t>0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30" w:name="sub_344"/>
      <w:bookmarkEnd w:id="29"/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содержанию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31" w:name="sub_345"/>
      <w:bookmarkEnd w:id="30"/>
      <w:r w:rsidRPr="009D35DA">
        <w:rPr>
          <w:rFonts w:ascii="Arial" w:hAnsi="Arial" w:cs="Arial"/>
          <w:sz w:val="24"/>
          <w:szCs w:val="24"/>
        </w:rPr>
        <w:t>5)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нецензурных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оскорбительных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выражений,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угроз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жизни,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здоровью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имуществу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членов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семей.</w:t>
      </w:r>
    </w:p>
    <w:p w:rsidR="00EB7C99" w:rsidRPr="009D35DA" w:rsidRDefault="0009442B" w:rsidP="0010457C">
      <w:pPr>
        <w:rPr>
          <w:rFonts w:ascii="Arial" w:hAnsi="Arial" w:cs="Arial"/>
          <w:sz w:val="24"/>
          <w:szCs w:val="24"/>
        </w:rPr>
      </w:pPr>
      <w:bookmarkStart w:id="32" w:name="sub_935"/>
      <w:bookmarkEnd w:id="31"/>
      <w:r w:rsidRPr="009D35DA">
        <w:rPr>
          <w:rFonts w:ascii="Arial" w:hAnsi="Arial" w:cs="Arial"/>
          <w:sz w:val="24"/>
          <w:szCs w:val="24"/>
        </w:rPr>
        <w:t>34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через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связи,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позднее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причин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адрес,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заявлении.</w:t>
      </w:r>
    </w:p>
    <w:bookmarkEnd w:id="32"/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(направляет)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"Интернет"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документы.</w:t>
      </w:r>
      <w:proofErr w:type="gramEnd"/>
    </w:p>
    <w:p w:rsidR="00EB7C99" w:rsidRPr="009D35DA" w:rsidRDefault="0009442B" w:rsidP="0010457C">
      <w:pPr>
        <w:rPr>
          <w:rFonts w:ascii="Arial" w:hAnsi="Arial" w:cs="Arial"/>
          <w:sz w:val="24"/>
          <w:szCs w:val="24"/>
        </w:rPr>
      </w:pPr>
      <w:bookmarkStart w:id="33" w:name="sub_936"/>
      <w:r w:rsidRPr="009D35DA">
        <w:rPr>
          <w:rFonts w:ascii="Arial" w:hAnsi="Arial" w:cs="Arial"/>
          <w:sz w:val="24"/>
          <w:szCs w:val="24"/>
        </w:rPr>
        <w:t>35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препятствует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повторному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гражданина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представителя.</w:t>
      </w:r>
      <w:bookmarkEnd w:id="33"/>
    </w:p>
    <w:p w:rsidR="00EB7C99" w:rsidRPr="009D35DA" w:rsidRDefault="00EB7C99" w:rsidP="0010457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34" w:name="Par251"/>
      <w:bookmarkEnd w:id="34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ПРИОСТАНОВЛЕНИЯ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предусмотрены.</w:t>
      </w:r>
    </w:p>
    <w:p w:rsidR="00EB7C99" w:rsidRPr="009D35DA" w:rsidRDefault="00CA6DCA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непредставление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отраженных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255236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несоответствие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градостроительных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Правилами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землепользования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застройки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несоответствие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технических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ущемление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владельцев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смежных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других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недвижимости;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отсутствие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Службе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охране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культурного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наследия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земельного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расположенного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границах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охраны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культурного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наследия).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35" w:name="sub_382"/>
      <w:r w:rsidRPr="009D35DA">
        <w:rPr>
          <w:rFonts w:ascii="Arial" w:hAnsi="Arial" w:cs="Arial"/>
          <w:sz w:val="24"/>
          <w:szCs w:val="24"/>
        </w:rPr>
        <w:t>5)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являющимся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участка;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bookmarkStart w:id="36" w:name="sub_939"/>
      <w:bookmarkEnd w:id="35"/>
      <w:r w:rsidRPr="009D35DA">
        <w:rPr>
          <w:rFonts w:ascii="Arial" w:hAnsi="Arial" w:cs="Arial"/>
          <w:sz w:val="24"/>
          <w:szCs w:val="24"/>
        </w:rPr>
        <w:t>38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содержать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обязательной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ссылкой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нарушения,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 w:themeColor="text1"/>
          <w:sz w:val="24"/>
          <w:szCs w:val="24"/>
        </w:rPr>
        <w:t>предусмотренные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938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пунктом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hyperlink>
      <w:r w:rsidR="00255236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33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</w:p>
    <w:bookmarkEnd w:id="36"/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может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37" w:name="Par261"/>
      <w:bookmarkEnd w:id="37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(ДОКУМЕНТАХ),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ВЫДАВАЕМОМ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(ВЫДАВАЕМЫХ)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физического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нотариуса,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совершение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нотариальных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удостоверяющую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38" w:name="Par270"/>
      <w:bookmarkEnd w:id="38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ВЗИМАНИЯ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ПОШЛИНЫ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ВЗИМАЕМОЙ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39" w:name="Par277"/>
      <w:bookmarkEnd w:id="39"/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бесплатно.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Оплата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пошлины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установлена.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взимания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пошлины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взимаемой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установлены.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15.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ВЗИМАНИЯ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ВКЛЮЧАЯ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МЕТОДИКЕ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РАСЧЕТА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ПЛАТЫ</w:t>
      </w:r>
    </w:p>
    <w:p w:rsidR="00EB7C99" w:rsidRPr="009D35DA" w:rsidRDefault="00EB7C99" w:rsidP="0010457C">
      <w:pPr>
        <w:rPr>
          <w:rFonts w:ascii="Arial" w:hAnsi="Arial" w:cs="Arial"/>
          <w:color w:val="C00000"/>
          <w:sz w:val="24"/>
          <w:szCs w:val="24"/>
        </w:rPr>
      </w:pP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оказания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оплачивается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оказания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устанавливается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ind w:firstLine="0"/>
        <w:jc w:val="center"/>
        <w:rPr>
          <w:rFonts w:ascii="Arial" w:hAnsi="Arial" w:cs="Arial"/>
          <w:sz w:val="24"/>
          <w:szCs w:val="24"/>
        </w:rPr>
      </w:pPr>
      <w:bookmarkStart w:id="40" w:name="Par285"/>
      <w:bookmarkEnd w:id="40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16.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bookmarkStart w:id="41" w:name="Par289"/>
      <w:bookmarkEnd w:id="41"/>
      <w:r w:rsidRPr="009D35DA">
        <w:rPr>
          <w:rFonts w:ascii="Arial" w:hAnsi="Arial" w:cs="Arial"/>
          <w:sz w:val="24"/>
          <w:szCs w:val="24"/>
        </w:rPr>
        <w:lastRenderedPageBreak/>
        <w:t>44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превышать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превышать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ind w:firstLine="0"/>
        <w:jc w:val="center"/>
        <w:rPr>
          <w:rFonts w:ascii="Arial" w:hAnsi="Arial" w:cs="Arial"/>
          <w:sz w:val="24"/>
          <w:szCs w:val="24"/>
        </w:rPr>
      </w:pPr>
      <w:bookmarkStart w:id="42" w:name="Par293"/>
      <w:bookmarkEnd w:id="42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</w:p>
    <w:p w:rsidR="00EB7C99" w:rsidRPr="009D35DA" w:rsidRDefault="00EB7C99" w:rsidP="0010457C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</w:p>
    <w:p w:rsidR="00EB7C99" w:rsidRPr="009D35DA" w:rsidRDefault="00EB7C99" w:rsidP="0010457C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43" w:name="Par300"/>
      <w:bookmarkEnd w:id="43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ПОМЕЩЕНИЯМ,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КОТОРЫХ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УСЛУГА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здание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табличкой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(вывеской),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содержащей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наименовании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49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таблички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(вывески)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размещаются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рядом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двери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чтобы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хорошо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видны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заявителям.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Вход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здание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должен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быть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оборудован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удобной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лестницей,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наличии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технической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возможности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–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поручнями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пандусами.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кабинетах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кабинет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табличкой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(вывеской)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номера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кабинета,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Каждое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место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оборудовано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компьютером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доступа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базам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печатающим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сканирующим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устройствами.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комфортным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условиям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оптимальным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условиям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Места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оборудуются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стульями,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кресельными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секциями,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скамьями.</w:t>
      </w:r>
    </w:p>
    <w:p w:rsidR="00EB7C99" w:rsidRPr="009D35DA" w:rsidRDefault="00CA6DCA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54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Места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оборудуются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стендами,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стульями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столами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оформления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обеспечения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конфиденциальности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сведений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одновременно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ведется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только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Одновременный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двух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более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допускается.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44" w:name="Par313"/>
      <w:bookmarkEnd w:id="44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19.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ПОКАЗАТЕЛИ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КОЛИЧЕСТВО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ПРОДОЛЖИТЕЛЬНОСТЬ,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МНОГОФУНКЦИОНАЛЬНОМ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ЦЕНТРЕ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ИНФОРМАЦИОННО-КОММУНИКАЦИОННЫХ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ТЕХНОЛОГИЙ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показателями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доступности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соблюдение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транспортной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доступности;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среднее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количество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(бездействия)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количество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Основными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качеству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достоверность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полнота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информирования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наглядность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процедурах;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удобство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оперативность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вынесения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рассматриваемого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личном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графиком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личном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заявителя: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Продолжительность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превышать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каждому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видов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взаимодействия.</w:t>
      </w:r>
    </w:p>
    <w:p w:rsidR="00EB7C99" w:rsidRPr="009D35DA" w:rsidRDefault="00CA6DCA" w:rsidP="0010457C">
      <w:pPr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обеспечивается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использования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Портала.</w:t>
      </w:r>
    </w:p>
    <w:p w:rsidR="00EB7C99" w:rsidRPr="009D35DA" w:rsidRDefault="00EB7C99" w:rsidP="0010457C">
      <w:pPr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Портала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обеспечивается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45" w:name="Par328"/>
      <w:bookmarkEnd w:id="45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УЧИТЫВАЮЩИЕ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МНОГОФУНКЦИОНАЛЬНЫХ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ЦЕНТРАХ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rPr>
          <w:rFonts w:ascii="Arial" w:hAnsi="Arial" w:cs="Arial"/>
          <w:color w:val="C00000"/>
          <w:sz w:val="24"/>
          <w:szCs w:val="24"/>
        </w:rPr>
      </w:pPr>
    </w:p>
    <w:p w:rsidR="00EB7C99" w:rsidRPr="009D35DA" w:rsidRDefault="00CA6DCA" w:rsidP="0010457C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46" w:name="Par339"/>
      <w:bookmarkEnd w:id="46"/>
      <w:r w:rsidR="00EB7C99" w:rsidRPr="009D35DA">
        <w:rPr>
          <w:rFonts w:ascii="Arial" w:eastAsia="Calibri" w:hAnsi="Arial" w:cs="Arial"/>
          <w:sz w:val="24"/>
          <w:szCs w:val="24"/>
        </w:rPr>
        <w:t>Предоставление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форме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осуществляется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соответствии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этапами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перехода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на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предоставление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(функций)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виде,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прилагаемыми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распоряжению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Правительства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Российской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Федерации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от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17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декабря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2009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года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№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1993-р,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предусматривает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этапа</w:t>
      </w:r>
      <w:r w:rsidR="00EB7C99" w:rsidRPr="009D35DA">
        <w:rPr>
          <w:rFonts w:ascii="Arial" w:eastAsia="Calibri" w:hAnsi="Arial" w:cs="Arial"/>
          <w:i/>
          <w:sz w:val="24"/>
          <w:szCs w:val="24"/>
        </w:rPr>
        <w:t>:</w:t>
      </w:r>
    </w:p>
    <w:p w:rsidR="00EB7C99" w:rsidRPr="009D35DA" w:rsidRDefault="00EB7C99" w:rsidP="0010457C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9D35DA">
        <w:rPr>
          <w:rFonts w:ascii="Arial" w:eastAsia="Calibri" w:hAnsi="Arial" w:cs="Arial"/>
          <w:sz w:val="24"/>
          <w:szCs w:val="24"/>
        </w:rPr>
        <w:lastRenderedPageBreak/>
        <w:t>I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этап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–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возможность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получения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информации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о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услуге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посредством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Портала;</w:t>
      </w:r>
    </w:p>
    <w:p w:rsidR="00EB7C99" w:rsidRPr="009D35DA" w:rsidRDefault="00EB7C99" w:rsidP="0010457C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9D35DA">
        <w:rPr>
          <w:rFonts w:ascii="Arial" w:eastAsia="Calibri" w:hAnsi="Arial" w:cs="Arial"/>
          <w:sz w:val="24"/>
          <w:szCs w:val="24"/>
        </w:rPr>
        <w:t>II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этап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–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возможность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копирования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заполнения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электронном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виде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форм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заявлений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иных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документов,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необходимых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для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получения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услуги,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размещенных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на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Портале;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обращении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предоставлением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форме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заявитель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либо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его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представитель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использует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hyperlink r:id="rId16" w:history="1">
        <w:r w:rsidR="00EB7C99" w:rsidRPr="009D35DA">
          <w:rPr>
            <w:rFonts w:ascii="Arial" w:eastAsia="Calibri" w:hAnsi="Arial" w:cs="Arial"/>
            <w:sz w:val="24"/>
            <w:szCs w:val="24"/>
          </w:rPr>
          <w:t>электронную</w:t>
        </w:r>
        <w:r w:rsidR="009B5A39">
          <w:rPr>
            <w:rFonts w:ascii="Arial" w:eastAsia="Calibri" w:hAnsi="Arial" w:cs="Arial"/>
            <w:sz w:val="24"/>
            <w:szCs w:val="24"/>
          </w:rPr>
          <w:t xml:space="preserve"> </w:t>
        </w:r>
        <w:r w:rsidR="00EB7C99" w:rsidRPr="009D35DA">
          <w:rPr>
            <w:rFonts w:ascii="Arial" w:eastAsia="Calibri" w:hAnsi="Arial" w:cs="Arial"/>
            <w:sz w:val="24"/>
            <w:szCs w:val="24"/>
          </w:rPr>
          <w:t>подпись</w:t>
        </w:r>
      </w:hyperlink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порядке,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установленном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законодательством.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Перечень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классов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средств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подписи,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которые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допускаются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использованию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обращении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получением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услуги,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оказываемой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применением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усиленной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квалифицированной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hyperlink r:id="rId17" w:history="1">
        <w:r w:rsidR="00EB7C99" w:rsidRPr="009D35DA">
          <w:rPr>
            <w:rFonts w:ascii="Arial" w:eastAsia="Calibri" w:hAnsi="Arial" w:cs="Arial"/>
            <w:sz w:val="24"/>
            <w:szCs w:val="24"/>
          </w:rPr>
          <w:t>электронной</w:t>
        </w:r>
        <w:r w:rsidR="009B5A39">
          <w:rPr>
            <w:rFonts w:ascii="Arial" w:eastAsia="Calibri" w:hAnsi="Arial" w:cs="Arial"/>
            <w:sz w:val="24"/>
            <w:szCs w:val="24"/>
          </w:rPr>
          <w:t xml:space="preserve"> </w:t>
        </w:r>
        <w:r w:rsidR="00EB7C99" w:rsidRPr="009D35DA">
          <w:rPr>
            <w:rFonts w:ascii="Arial" w:eastAsia="Calibri" w:hAnsi="Arial" w:cs="Arial"/>
            <w:sz w:val="24"/>
            <w:szCs w:val="24"/>
          </w:rPr>
          <w:t>подписи</w:t>
        </w:r>
      </w:hyperlink>
      <w:r w:rsidR="00EB7C99" w:rsidRPr="009D35DA">
        <w:rPr>
          <w:rFonts w:ascii="Arial" w:eastAsia="Calibri" w:hAnsi="Arial" w:cs="Arial"/>
          <w:sz w:val="24"/>
          <w:szCs w:val="24"/>
        </w:rPr>
        <w:t>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устанавливается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соответствии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законодательством.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приложить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377AD1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формируются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файлов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законодательства.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действующим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выдавшего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(подписавшего)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доверенность.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направления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E1EA9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обработки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субъекта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Портале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согласия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статьи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6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июля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2006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152-ФЗ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«О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требуется.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Раздел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III.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СОСТАВ,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МНОГОФУНКЦИОНАЛЬНЫХ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ЦЕНТРАХ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47" w:name="Par343"/>
      <w:bookmarkEnd w:id="47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СОСТАВ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включает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себя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процедуры: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подлежащих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формирование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подготовка,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принятие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99102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приложении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N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2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приводится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блок-схема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48" w:name="Par353"/>
      <w:bookmarkEnd w:id="48"/>
      <w:r w:rsidRPr="009D35DA">
        <w:rPr>
          <w:rFonts w:ascii="Arial" w:hAnsi="Arial" w:cs="Arial"/>
          <w:sz w:val="24"/>
          <w:szCs w:val="24"/>
        </w:rPr>
        <w:lastRenderedPageBreak/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ПОДЛЕЖАЩИХ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</w:t>
      </w:r>
    </w:p>
    <w:p w:rsidR="00EB7C99" w:rsidRPr="009D35DA" w:rsidRDefault="00EB7C99" w:rsidP="0010457C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lang w:eastAsia="en-US"/>
        </w:rPr>
      </w:pPr>
      <w:bookmarkStart w:id="49" w:name="Par355"/>
      <w:bookmarkEnd w:id="49"/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69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приложением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способов: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50" w:name="sub_711"/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51" w:name="sub_712"/>
      <w:bookmarkEnd w:id="50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через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связи.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копиях,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заверенных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нотариусом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совершение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нотариальных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52" w:name="sub_713"/>
      <w:bookmarkEnd w:id="51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Портала.</w:t>
      </w:r>
    </w:p>
    <w:bookmarkEnd w:id="52"/>
    <w:p w:rsidR="00EB7C99" w:rsidRPr="009D35DA" w:rsidRDefault="00CA6DCA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70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(получения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через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федеральной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почтовой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связи,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помощью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средств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электронной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связи)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регистрируется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должностным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лицом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ответственным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входящей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корреспонденции,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журнале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обращений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информационной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системе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местного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самоуправления.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71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Днем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заявителя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считается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дата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уполномоченном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документов.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Днем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является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день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его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поступления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(до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16-00).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поступлении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после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16-00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его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регистрация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происходит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следующим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рабочим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днем.</w:t>
      </w:r>
    </w:p>
    <w:p w:rsidR="00EB7C99" w:rsidRPr="009D35DA" w:rsidRDefault="00CA6DCA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72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Должностное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лицо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ответственное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документов,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устанавливает: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а)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предмет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обращения;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б)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комплектность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представленных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документов,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предусмотренных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настоящим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административным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регламентом;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в)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соответствие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требованиям,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указанным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пункте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35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настоящего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административного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регламента.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Максимальный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срок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выполнения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данного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действия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составляет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минут.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73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53" w:name="Par376"/>
      <w:bookmarkEnd w:id="53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исключительно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оригиналы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отраженных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29" w:history="1"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пунктах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hyperlink>
      <w:r w:rsidR="004943A7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28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 w:themeColor="text1"/>
          <w:sz w:val="24"/>
          <w:szCs w:val="24"/>
        </w:rPr>
        <w:t>и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932" w:history="1"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4943A7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снимает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копии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технической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ставит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"Копия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верна",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свою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сверки.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копии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оригиналы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сличает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между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заверяет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аналогичной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"Копия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верна".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минуты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каждый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bookmarkStart w:id="54" w:name="sub_976"/>
      <w:r w:rsidRPr="009D35DA">
        <w:rPr>
          <w:rFonts w:ascii="Arial" w:hAnsi="Arial" w:cs="Arial"/>
          <w:sz w:val="24"/>
          <w:szCs w:val="24"/>
        </w:rPr>
        <w:t>74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34" w:history="1"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пунктом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475671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475671" w:rsidRPr="009D35DA">
        <w:rPr>
          <w:rFonts w:ascii="Arial" w:hAnsi="Arial" w:cs="Arial"/>
          <w:sz w:val="24"/>
          <w:szCs w:val="24"/>
        </w:rPr>
        <w:t>направляется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bookmarkStart w:id="55" w:name="sub_977"/>
      <w:bookmarkEnd w:id="54"/>
      <w:r w:rsidRPr="009D35DA">
        <w:rPr>
          <w:rFonts w:ascii="Arial" w:hAnsi="Arial" w:cs="Arial"/>
          <w:sz w:val="24"/>
          <w:szCs w:val="24"/>
        </w:rPr>
        <w:t>75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более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bookmarkStart w:id="56" w:name="sub_978"/>
      <w:bookmarkEnd w:id="55"/>
      <w:r w:rsidRPr="009D35DA">
        <w:rPr>
          <w:rFonts w:ascii="Arial" w:hAnsi="Arial" w:cs="Arial"/>
          <w:sz w:val="24"/>
          <w:szCs w:val="24"/>
        </w:rPr>
        <w:t>76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End w:id="56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наличии)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действий: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57" w:name="sub_781"/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просматривает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образцы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58" w:name="sub_782"/>
      <w:bookmarkEnd w:id="57"/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образцов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предмет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целостности;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59" w:name="sub_783"/>
      <w:bookmarkEnd w:id="58"/>
      <w:r w:rsidRPr="009D35DA">
        <w:rPr>
          <w:rFonts w:ascii="Arial" w:hAnsi="Arial" w:cs="Arial"/>
          <w:sz w:val="24"/>
          <w:szCs w:val="24"/>
        </w:rPr>
        <w:lastRenderedPageBreak/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фиксирует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дату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60" w:name="sub_784"/>
      <w:bookmarkEnd w:id="59"/>
      <w:proofErr w:type="gramStart"/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через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кабинет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подлинники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(копии,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заверенные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29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43A7" w:rsidRPr="009D35DA">
        <w:rPr>
          <w:rFonts w:ascii="Arial" w:hAnsi="Arial" w:cs="Arial"/>
          <w:color w:val="000000" w:themeColor="text1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инициативе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32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 w:themeColor="text1"/>
          <w:sz w:val="24"/>
          <w:szCs w:val="24"/>
        </w:rPr>
        <w:t>3</w:t>
      </w:r>
      <w:r w:rsidR="004943A7" w:rsidRPr="009D35DA">
        <w:rPr>
          <w:rFonts w:ascii="Arial" w:hAnsi="Arial" w:cs="Arial"/>
          <w:color w:val="000000" w:themeColor="text1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превышающий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ходатайства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наличии</w:t>
      </w:r>
      <w:proofErr w:type="gramEnd"/>
      <w:r w:rsidRPr="009D35DA">
        <w:rPr>
          <w:rFonts w:ascii="Arial" w:hAnsi="Arial" w:cs="Arial"/>
          <w:sz w:val="24"/>
          <w:szCs w:val="24"/>
        </w:rPr>
        <w:t>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bookmarkStart w:id="61" w:name="sub_979"/>
      <w:bookmarkEnd w:id="60"/>
      <w:r w:rsidRPr="009D35DA">
        <w:rPr>
          <w:rFonts w:ascii="Arial" w:hAnsi="Arial" w:cs="Arial"/>
          <w:sz w:val="24"/>
          <w:szCs w:val="24"/>
        </w:rPr>
        <w:t>77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почтового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расписка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заказным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почтовым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отправлением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3-х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bookmarkStart w:id="62" w:name="sub_980"/>
      <w:bookmarkEnd w:id="61"/>
      <w:r w:rsidRPr="009D35DA">
        <w:rPr>
          <w:rFonts w:ascii="Arial" w:hAnsi="Arial" w:cs="Arial"/>
          <w:sz w:val="24"/>
          <w:szCs w:val="24"/>
        </w:rPr>
        <w:t>78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Фиксация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регистрации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журнале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входящей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корреспонденции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присвоением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отметки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(входящий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дата),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журнале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исходящих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CA6DCA" w:rsidP="0010457C">
      <w:pPr>
        <w:rPr>
          <w:rFonts w:ascii="Arial" w:hAnsi="Arial" w:cs="Arial"/>
          <w:sz w:val="24"/>
          <w:szCs w:val="24"/>
        </w:rPr>
      </w:pPr>
      <w:bookmarkStart w:id="63" w:name="sub_981"/>
      <w:bookmarkEnd w:id="62"/>
      <w:r w:rsidRPr="009D35DA">
        <w:rPr>
          <w:rFonts w:ascii="Arial" w:hAnsi="Arial" w:cs="Arial"/>
          <w:sz w:val="24"/>
          <w:szCs w:val="24"/>
        </w:rPr>
        <w:t>79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зарегистрированные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порядке.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</w:p>
    <w:bookmarkEnd w:id="63"/>
    <w:p w:rsidR="00EB7C99" w:rsidRPr="009D35DA" w:rsidRDefault="00EB7C99" w:rsidP="0010457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ФОРМИРОВАНИЕ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CA6DCA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80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Основанием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формирования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межведомственных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запросов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является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зарегистрированные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документы.</w:t>
      </w:r>
    </w:p>
    <w:p w:rsidR="00EB7C99" w:rsidRPr="009D35DA" w:rsidRDefault="00CA6DCA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непредставления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4943A7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рамках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службой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кадастра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картографии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службой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охране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культурного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наследия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области.</w:t>
      </w:r>
      <w:proofErr w:type="gramEnd"/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одного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следующего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поступившего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подведомственные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перечисленные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</w:t>
      </w:r>
      <w:r w:rsidR="004943A7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самостоятельно,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единой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системы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подключаемых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систем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перечисленных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допускаются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только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целях,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связанных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lastRenderedPageBreak/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формируется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EB7C99" w:rsidRPr="009D35DA">
          <w:rPr>
            <w:rFonts w:ascii="Arial" w:hAnsi="Arial" w:cs="Arial"/>
            <w:sz w:val="24"/>
            <w:szCs w:val="24"/>
          </w:rPr>
          <w:t>статьи</w:t>
        </w:r>
        <w:r w:rsidR="009B5A39">
          <w:rPr>
            <w:rFonts w:ascii="Arial" w:hAnsi="Arial" w:cs="Arial"/>
            <w:sz w:val="24"/>
            <w:szCs w:val="24"/>
          </w:rPr>
          <w:t xml:space="preserve"> </w:t>
        </w:r>
        <w:r w:rsidR="00EB7C99" w:rsidRPr="009D35DA">
          <w:rPr>
            <w:rFonts w:ascii="Arial" w:hAnsi="Arial" w:cs="Arial"/>
            <w:sz w:val="24"/>
            <w:szCs w:val="24"/>
          </w:rPr>
          <w:t>7.2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июля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2010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№210-ФЗ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«Об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услуг».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приобщает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соответствующему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запросу.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,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поступил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отсутствии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80BFB" w:rsidRPr="009D35DA">
        <w:rPr>
          <w:rFonts w:ascii="Arial" w:hAnsi="Arial" w:cs="Arial"/>
          <w:sz w:val="24"/>
          <w:szCs w:val="24"/>
        </w:rPr>
        <w:t>процедуры</w:t>
      </w:r>
      <w:r w:rsidR="00EB7C99"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предусмотренных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</w:t>
      </w:r>
      <w:r w:rsidR="00EB7C99" w:rsidRPr="009D35DA">
        <w:rPr>
          <w:rFonts w:ascii="Arial" w:hAnsi="Arial" w:cs="Arial"/>
          <w:color w:val="C00000"/>
          <w:sz w:val="24"/>
          <w:szCs w:val="24"/>
        </w:rPr>
        <w:t>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предоставить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отсутствующие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органах.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принимает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80BFB" w:rsidRPr="009D35DA">
        <w:rPr>
          <w:rFonts w:ascii="Arial" w:hAnsi="Arial" w:cs="Arial"/>
          <w:sz w:val="24"/>
          <w:szCs w:val="24"/>
        </w:rPr>
        <w:t>33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переустройства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перепланировки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позднее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принятия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Способом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фиксации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фиксация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факта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рамках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журнале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рамках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внесение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информационною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систему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местного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самоуправления.</w:t>
      </w:r>
      <w:proofErr w:type="gramEnd"/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ПОДГОТОВКА,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64" w:name="sub_991"/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зарегистрированного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исполнитель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bookmarkStart w:id="65" w:name="sub_992"/>
      <w:bookmarkEnd w:id="64"/>
      <w:r w:rsidRPr="009D35DA">
        <w:rPr>
          <w:rFonts w:ascii="Arial" w:hAnsi="Arial" w:cs="Arial"/>
          <w:sz w:val="24"/>
          <w:szCs w:val="24"/>
        </w:rPr>
        <w:t>89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действий: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66" w:name="sub_9921"/>
      <w:bookmarkEnd w:id="65"/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Размещение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«Интернет»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–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080BFB" w:rsidRPr="009D35DA">
          <w:rPr>
            <w:rStyle w:val="a4"/>
            <w:rFonts w:ascii="Arial" w:hAnsi="Arial" w:cs="Arial"/>
            <w:sz w:val="24"/>
            <w:szCs w:val="24"/>
          </w:rPr>
          <w:t>://</w:t>
        </w:r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goloustnenskoe</w:t>
        </w:r>
        <w:r w:rsidR="00080BFB" w:rsidRPr="009D35DA">
          <w:rPr>
            <w:rStyle w:val="a4"/>
            <w:rFonts w:ascii="Arial" w:hAnsi="Arial" w:cs="Arial"/>
            <w:sz w:val="24"/>
            <w:szCs w:val="24"/>
          </w:rPr>
          <w:t>-</w:t>
        </w:r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mo</w:t>
        </w:r>
        <w:r w:rsidR="00080BFB" w:rsidRPr="009D35DA">
          <w:rPr>
            <w:rStyle w:val="a4"/>
            <w:rFonts w:ascii="Arial" w:hAnsi="Arial" w:cs="Arial"/>
            <w:sz w:val="24"/>
            <w:szCs w:val="24"/>
          </w:rPr>
          <w:t>.</w:t>
        </w:r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оповещения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времени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назначении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bookmarkEnd w:id="66"/>
      <w:r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момента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оповещения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времени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может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более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месяца,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числе: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замечаний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предложений,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касающихся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20-ти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подготовка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3-х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lastRenderedPageBreak/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опубликование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7-ми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дней;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67" w:name="sub_9922"/>
      <w:proofErr w:type="gramStart"/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сообщений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границы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расположенных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участках,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границы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правообладателям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помещений,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частью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68" w:name="sub_9923"/>
      <w:bookmarkEnd w:id="67"/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замечаний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позднее,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один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внесения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69" w:name="sub_9924"/>
      <w:bookmarkEnd w:id="68"/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  <w:lang w:eastAsia="en-US"/>
        </w:rPr>
      </w:pPr>
      <w:bookmarkStart w:id="70" w:name="sub_9925"/>
      <w:bookmarkEnd w:id="69"/>
      <w:r w:rsidRPr="009D35DA">
        <w:rPr>
          <w:rFonts w:ascii="Arial" w:hAnsi="Arial" w:cs="Arial"/>
          <w:sz w:val="24"/>
          <w:szCs w:val="24"/>
        </w:rPr>
        <w:t>5)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Положением</w:t>
        </w:r>
      </w:hyperlink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«О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слушаниях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Голоустненском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образовании»,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утвержденным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Постановлением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Главы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08.02.2013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09.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71" w:name="sub_9926"/>
      <w:bookmarkEnd w:id="70"/>
      <w:r w:rsidRPr="009D35DA">
        <w:rPr>
          <w:rFonts w:ascii="Arial" w:hAnsi="Arial" w:cs="Arial"/>
          <w:sz w:val="24"/>
          <w:szCs w:val="24"/>
        </w:rPr>
        <w:t>6)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Оформление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учетом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замечаний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участников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слушаний.</w:t>
      </w:r>
    </w:p>
    <w:p w:rsidR="00EB7C99" w:rsidRPr="009D35DA" w:rsidRDefault="00EB7C99" w:rsidP="0010457C">
      <w:pPr>
        <w:rPr>
          <w:rFonts w:ascii="Arial" w:hAnsi="Arial" w:cs="Arial"/>
          <w:sz w:val="24"/>
          <w:szCs w:val="24"/>
        </w:rPr>
      </w:pPr>
      <w:bookmarkStart w:id="72" w:name="sub_9927"/>
      <w:bookmarkEnd w:id="71"/>
      <w:r w:rsidRPr="009D35DA">
        <w:rPr>
          <w:rFonts w:ascii="Arial" w:hAnsi="Arial" w:cs="Arial"/>
          <w:sz w:val="24"/>
          <w:szCs w:val="24"/>
        </w:rPr>
        <w:t>7)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председателем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секретарем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комиссии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bookmarkStart w:id="73" w:name="sub_993"/>
      <w:bookmarkEnd w:id="72"/>
      <w:r w:rsidRPr="00DC3909">
        <w:rPr>
          <w:rFonts w:ascii="Arial" w:hAnsi="Arial" w:cs="Arial"/>
          <w:sz w:val="24"/>
          <w:szCs w:val="24"/>
        </w:rPr>
        <w:t>90</w:t>
      </w:r>
      <w:r w:rsidR="00EB7C99" w:rsidRPr="00DC3909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</w:t>
      </w:r>
      <w:r w:rsidR="00DC3909">
        <w:rPr>
          <w:rFonts w:ascii="Arial" w:hAnsi="Arial" w:cs="Arial"/>
          <w:sz w:val="24"/>
          <w:szCs w:val="24"/>
        </w:rPr>
        <w:t>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>
        <w:rPr>
          <w:rFonts w:ascii="Arial" w:hAnsi="Arial" w:cs="Arial"/>
          <w:sz w:val="24"/>
          <w:szCs w:val="24"/>
        </w:rPr>
        <w:t>обеспечение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официального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официальной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размещение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"Интернет".</w:t>
      </w:r>
    </w:p>
    <w:bookmarkEnd w:id="73"/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C00000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spacing w:line="216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74" w:name="Par398"/>
      <w:bookmarkEnd w:id="74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25.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принятие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решения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о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предоставлении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муниципальной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услуги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или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решения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об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отказе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в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предоставлении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муниципальной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75" w:name="sub_995"/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зарегистрированного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bookmarkStart w:id="76" w:name="sub_996"/>
      <w:bookmarkEnd w:id="75"/>
      <w:r w:rsidRPr="009D35DA">
        <w:rPr>
          <w:rFonts w:ascii="Arial" w:hAnsi="Arial" w:cs="Arial"/>
          <w:sz w:val="24"/>
          <w:szCs w:val="24"/>
        </w:rPr>
        <w:t>92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bookmarkEnd w:id="76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организовывает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проводит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заседание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комиссии,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оформляет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рекомендации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комиссии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с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Главе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образования.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подготовки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рекомендаций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комиссии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Главе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дней.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подготавливает,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согласовывает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Главе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проект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lastRenderedPageBreak/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письменный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разрешения.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подлежит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опубликованию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размещение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"Интернет".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дней.</w:t>
      </w:r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bookmarkStart w:id="77" w:name="sub_9100"/>
      <w:r w:rsidRPr="009D35DA">
        <w:rPr>
          <w:rFonts w:ascii="Arial" w:hAnsi="Arial" w:cs="Arial"/>
          <w:sz w:val="24"/>
          <w:szCs w:val="24"/>
        </w:rPr>
        <w:t>97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End w:id="77"/>
      <w:proofErr w:type="gramStart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3-х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контактной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информацией,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контактной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информацией,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письменный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разрешения.</w:t>
      </w:r>
      <w:proofErr w:type="gramEnd"/>
    </w:p>
    <w:p w:rsidR="00EB7C99" w:rsidRPr="009D35DA" w:rsidRDefault="00377AD1" w:rsidP="0010457C">
      <w:pPr>
        <w:rPr>
          <w:rFonts w:ascii="Arial" w:hAnsi="Arial" w:cs="Arial"/>
          <w:sz w:val="24"/>
          <w:szCs w:val="24"/>
        </w:rPr>
      </w:pPr>
      <w:bookmarkStart w:id="78" w:name="sub_9104"/>
      <w:r w:rsidRPr="009D35DA">
        <w:rPr>
          <w:rFonts w:ascii="Arial" w:hAnsi="Arial" w:cs="Arial"/>
          <w:sz w:val="24"/>
          <w:szCs w:val="24"/>
        </w:rPr>
        <w:t>98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строительства.</w:t>
      </w:r>
      <w:bookmarkEnd w:id="78"/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79" w:name="Par410"/>
      <w:bookmarkEnd w:id="79"/>
      <w:r w:rsidRPr="009D35DA">
        <w:rPr>
          <w:rFonts w:ascii="Arial" w:hAnsi="Arial" w:cs="Arial"/>
          <w:sz w:val="24"/>
          <w:szCs w:val="24"/>
        </w:rPr>
        <w:t>Раздел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IV.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ФОРМЫ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80" w:name="Par413"/>
      <w:bookmarkEnd w:id="80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26.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ТЕКУЩЕГО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СОБЛЮДЕНИЕМ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ИСПОЛНЕНИЕМ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ОТВЕТСТВЕННЫМИ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УСТАНАВЛИВАЮЩИХ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ПРИНЯТИЕМ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ko-KR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99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Текущий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контроль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за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соблюдением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последовательности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действий,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определенных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административными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процедурами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предоставлению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услуги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принятием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решений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должностными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лицами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руководителем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путем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отчетов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должностных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лиц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органа,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также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жалоб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заявителей.</w:t>
      </w:r>
    </w:p>
    <w:p w:rsidR="00EB7C99" w:rsidRPr="009D35DA" w:rsidRDefault="00377AD1" w:rsidP="0010457C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100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Основными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задачами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текущего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контроля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а)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обеспечение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своевременного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качественного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б)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выявление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нарушений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в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сроках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качестве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в)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выявление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устранение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причин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условий,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способствующих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ненадлежащему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услуги;</w:t>
      </w:r>
    </w:p>
    <w:p w:rsidR="00EB7C99" w:rsidRPr="009D35DA" w:rsidRDefault="00EB7C99" w:rsidP="0010457C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г)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принятие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мер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надлежащему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Текущий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контроль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постоянной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основе.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81" w:name="Par427"/>
      <w:bookmarkEnd w:id="81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ПЕРИОДИЧНОСТЬ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ПЛАНОВЫХ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ВНЕПЛАНОВЫХ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ФОРМЫ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ПОЛНОТОЙ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lastRenderedPageBreak/>
        <w:t>102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proofErr w:type="gramStart"/>
      <w:r w:rsidR="00EB7C99" w:rsidRPr="009D35DA">
        <w:rPr>
          <w:sz w:val="24"/>
          <w:szCs w:val="24"/>
          <w:lang w:eastAsia="ko-KR"/>
        </w:rPr>
        <w:t>Контроль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proofErr w:type="gramEnd"/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полнотой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качеством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комиссией.</w:t>
      </w:r>
      <w:r w:rsidR="009B5A39">
        <w:rPr>
          <w:sz w:val="24"/>
          <w:szCs w:val="24"/>
          <w:lang w:eastAsia="ko-KR"/>
        </w:rPr>
        <w:t xml:space="preserve"> 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103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Состав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Комиссии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утверждается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актом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proofErr w:type="gramStart"/>
      <w:r w:rsidR="00EB7C99" w:rsidRPr="009D35DA">
        <w:rPr>
          <w:sz w:val="24"/>
          <w:szCs w:val="24"/>
          <w:lang w:eastAsia="ko-KR"/>
        </w:rPr>
        <w:t>которую</w:t>
      </w:r>
      <w:proofErr w:type="gramEnd"/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включаются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служащие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участвующие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104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Периодичность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проведения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проверок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носит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плановый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характер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основании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планов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работы)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внеплановый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характер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выявлении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фактов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услуги).</w:t>
      </w:r>
    </w:p>
    <w:p w:rsidR="00EB7C99" w:rsidRPr="009D35DA" w:rsidRDefault="00377AD1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оформления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считается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назначении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внеплановой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назначении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момента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конкретного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заявителя.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106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проведения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проверки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оформляется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акт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проверки,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котором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описываются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выявленные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недостатки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предложения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устранению.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принятия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решения.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Внеплановые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решению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руководителя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связи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устранения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выявленных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нарушений,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жалоб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(бездействие)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EB7C99"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Плановые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полугодовых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годовых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EB7C99"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110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фактов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интересов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привлечение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виновных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Федерации.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bookmarkStart w:id="82" w:name="Par439"/>
      <w:bookmarkEnd w:id="82"/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ОТВЕТСТВЕННОСТЬ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(БЕЗДЕЙСТВИЕ),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ПРИНИМАЕМЫЕ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(ОСУЩЕСТВЛЯЕМЫЕ)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Обязанность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соблюдения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положений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настоящего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административного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регламента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закрепляется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регламентах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служащих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112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выявлении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прав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заявителей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связи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исполнением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настоящего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административного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регламента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виновные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привлекаются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ответственности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законодательством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Федерации.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83" w:name="Par447"/>
      <w:bookmarkEnd w:id="83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ХАРАКТЕРИЗУЮЩИЕ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ИФОРМАМ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СТОРОНЫ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ГРАЖДАН,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ОБЪЕДИНЕНИЙ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ОРГАНИЗАЦИЕЙ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ko-KR"/>
        </w:rPr>
      </w:pP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113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стороны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объединений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информирования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фактах: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интересов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(бездействием)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устанавливающих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некорректного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правил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служебной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этики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114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120</w:t>
      </w:r>
      <w:hyperlink w:anchor="Par401" w:history="1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могут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сообщить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телефонам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EB7C99"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настоящем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административном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регламенте</w:t>
      </w:r>
      <w:r w:rsidR="00EB7C99"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«Интернет».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115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стороны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объединений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момента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регистрации.</w:t>
      </w:r>
    </w:p>
    <w:p w:rsidR="00EB7C99" w:rsidRPr="009D35DA" w:rsidRDefault="00377AD1" w:rsidP="001045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eastAsia="Times New Roman" w:hAnsi="Arial" w:cs="Arial"/>
          <w:sz w:val="24"/>
          <w:szCs w:val="24"/>
        </w:rPr>
        <w:t>116</w:t>
      </w:r>
      <w:r w:rsidR="00EB7C99" w:rsidRPr="009D35DA">
        <w:rPr>
          <w:rFonts w:ascii="Arial" w:eastAsia="Times New Roman" w:hAnsi="Arial" w:cs="Arial"/>
          <w:sz w:val="24"/>
          <w:szCs w:val="24"/>
        </w:rPr>
        <w:t>.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Днем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регистрации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обращения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является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день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его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поступления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в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уполномоченный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орган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(до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16-00).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При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поступлении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обращения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после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16-00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его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регистрация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происходит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следующим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рабочим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днем</w:t>
      </w:r>
      <w:r w:rsidR="00EB7C99"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117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Контроль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действующим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законодательством.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84" w:name="Par454"/>
      <w:bookmarkEnd w:id="84"/>
      <w:r w:rsidRPr="009D35DA">
        <w:rPr>
          <w:rFonts w:ascii="Arial" w:hAnsi="Arial" w:cs="Arial"/>
          <w:sz w:val="24"/>
          <w:szCs w:val="24"/>
        </w:rPr>
        <w:t>Раздел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V.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ДОСУДЕБНЫЙ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(ВНЕСУДЕБНЫЙ)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(БЕЗДЕЙСТВИЯ)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СЛУЖАЩИХ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85" w:name="Par459"/>
      <w:bookmarkEnd w:id="85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(БЕЗДЕЙСТВИЯ)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</w:p>
    <w:p w:rsidR="00EB7C99" w:rsidRPr="009D35DA" w:rsidRDefault="00EB7C99" w:rsidP="0010457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118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Предметом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досудебного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(внесудебного)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представителями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(далее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являются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(бездействие)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связанные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119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целью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(бездействия)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вправе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обратиться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администрацию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Голоустненского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образования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заявлением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(бездействия)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(далее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жалоба).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120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Информацию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подачи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могут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получить: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стендах,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расположенных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помещениях,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занимаемых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органом;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официальном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сайте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информационно-телекоммуникационной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сети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«Интернет»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val="en-US"/>
        </w:rPr>
        <w:t>http</w:t>
      </w:r>
      <w:r w:rsidR="00234879" w:rsidRPr="009D35DA">
        <w:rPr>
          <w:sz w:val="24"/>
          <w:szCs w:val="24"/>
        </w:rPr>
        <w:t>://</w:t>
      </w:r>
      <w:r w:rsidR="00234879" w:rsidRPr="009D35DA">
        <w:rPr>
          <w:sz w:val="24"/>
          <w:szCs w:val="24"/>
          <w:lang w:val="en-US"/>
        </w:rPr>
        <w:t>goloustnenskoe</w:t>
      </w:r>
      <w:r w:rsidR="00234879" w:rsidRPr="009D35DA">
        <w:rPr>
          <w:sz w:val="24"/>
          <w:szCs w:val="24"/>
        </w:rPr>
        <w:t>-</w:t>
      </w:r>
      <w:r w:rsidR="00234879" w:rsidRPr="009D35DA">
        <w:rPr>
          <w:sz w:val="24"/>
          <w:szCs w:val="24"/>
          <w:lang w:val="en-US"/>
        </w:rPr>
        <w:t>mo</w:t>
      </w:r>
      <w:r w:rsidR="00234879" w:rsidRPr="009D35DA">
        <w:rPr>
          <w:sz w:val="24"/>
          <w:szCs w:val="24"/>
        </w:rPr>
        <w:t>.</w:t>
      </w:r>
      <w:r w:rsidR="00234879" w:rsidRPr="009D35DA">
        <w:rPr>
          <w:sz w:val="24"/>
          <w:szCs w:val="24"/>
          <w:lang w:val="en-US"/>
        </w:rPr>
        <w:t>ru</w:t>
      </w:r>
      <w:r w:rsidRPr="009D35DA">
        <w:rPr>
          <w:sz w:val="24"/>
          <w:szCs w:val="24"/>
          <w:lang w:eastAsia="ko-KR"/>
        </w:rPr>
        <w:t>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посредством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Портала.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обратиться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жалобой,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числе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следующих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случаях: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требование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настоящим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административным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регламентом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lastRenderedPageBreak/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д)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федеральными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ними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настоящим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административным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регламентом;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затребование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платы,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ж)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допущенных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опечаток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ошибок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выданных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документах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установленного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исправлений.</w:t>
      </w:r>
    </w:p>
    <w:p w:rsidR="00234879" w:rsidRPr="009D35DA" w:rsidRDefault="00377AD1" w:rsidP="0010457C">
      <w:pPr>
        <w:pStyle w:val="ConsPlusNormal"/>
        <w:ind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подана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письменной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бумажном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носителе,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одним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из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следующих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способов:</w:t>
      </w:r>
    </w:p>
    <w:p w:rsidR="00234879" w:rsidRPr="009D35DA" w:rsidRDefault="00234879" w:rsidP="0010457C">
      <w:pPr>
        <w:pStyle w:val="ConsPlusNormal"/>
        <w:ind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лично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адресу: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Иркутская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область,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Иркутский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район,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с.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Малое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Голоустное;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телефон: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</w:rPr>
        <w:t>8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(3952)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690-786</w:t>
      </w:r>
      <w:r w:rsidRPr="009D35DA">
        <w:rPr>
          <w:sz w:val="24"/>
          <w:szCs w:val="24"/>
          <w:lang w:eastAsia="ko-KR"/>
        </w:rPr>
        <w:t>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факс: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690-786;</w:t>
      </w:r>
    </w:p>
    <w:p w:rsidR="00234879" w:rsidRPr="009D35DA" w:rsidRDefault="00234879" w:rsidP="0010457C">
      <w:pPr>
        <w:pStyle w:val="ConsPlusNormal"/>
        <w:ind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через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организации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почтовой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связи;</w:t>
      </w:r>
    </w:p>
    <w:p w:rsidR="00234879" w:rsidRPr="009D35DA" w:rsidRDefault="00234879" w:rsidP="0010457C">
      <w:pPr>
        <w:pStyle w:val="ConsPlusNormal"/>
        <w:ind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использованием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информационно-телекоммуникационной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сети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«Интернет»:</w:t>
      </w:r>
    </w:p>
    <w:p w:rsidR="00234879" w:rsidRPr="009D35DA" w:rsidRDefault="00234879" w:rsidP="0010457C">
      <w:pPr>
        <w:tabs>
          <w:tab w:val="left" w:pos="1354"/>
          <w:tab w:val="left" w:leader="underscore" w:pos="7949"/>
        </w:tabs>
        <w:ind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электронная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почта: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val="en-US"/>
        </w:rPr>
        <w:t>qoloustnenskoemo</w:t>
      </w:r>
      <w:r w:rsidRPr="009D35DA">
        <w:rPr>
          <w:rFonts w:ascii="Arial" w:hAnsi="Arial" w:cs="Arial"/>
          <w:sz w:val="24"/>
          <w:szCs w:val="24"/>
        </w:rPr>
        <w:t>2011@</w:t>
      </w:r>
      <w:r w:rsidRPr="009D35DA">
        <w:rPr>
          <w:rFonts w:ascii="Arial" w:hAnsi="Arial" w:cs="Arial"/>
          <w:sz w:val="24"/>
          <w:szCs w:val="24"/>
          <w:lang w:val="en-US"/>
        </w:rPr>
        <w:t>mail</w:t>
      </w:r>
      <w:r w:rsidRPr="009D35DA">
        <w:rPr>
          <w:rFonts w:ascii="Arial" w:hAnsi="Arial" w:cs="Arial"/>
          <w:sz w:val="24"/>
          <w:szCs w:val="24"/>
        </w:rPr>
        <w:t>.</w:t>
      </w:r>
      <w:r w:rsidRPr="009D35DA">
        <w:rPr>
          <w:rFonts w:ascii="Arial" w:hAnsi="Arial" w:cs="Arial"/>
          <w:sz w:val="24"/>
          <w:szCs w:val="24"/>
          <w:lang w:val="en-US"/>
        </w:rPr>
        <w:t>ru</w:t>
      </w:r>
      <w:r w:rsidRPr="009D35DA">
        <w:rPr>
          <w:rFonts w:ascii="Arial" w:hAnsi="Arial" w:cs="Arial"/>
          <w:sz w:val="24"/>
          <w:szCs w:val="24"/>
          <w:lang w:eastAsia="ko-KR"/>
        </w:rPr>
        <w:t>;</w:t>
      </w:r>
    </w:p>
    <w:p w:rsidR="00234879" w:rsidRPr="009D35DA" w:rsidRDefault="00234879" w:rsidP="0010457C">
      <w:pPr>
        <w:pStyle w:val="ConsPlusNormal"/>
        <w:ind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официальный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сайт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органа:</w:t>
      </w:r>
      <w:r w:rsidR="009B5A39">
        <w:rPr>
          <w:sz w:val="24"/>
          <w:szCs w:val="24"/>
          <w:lang w:eastAsia="ko-KR"/>
        </w:rPr>
        <w:t xml:space="preserve"> </w:t>
      </w:r>
    </w:p>
    <w:p w:rsidR="00234879" w:rsidRPr="009D35DA" w:rsidRDefault="00234879" w:rsidP="0010457C">
      <w:pPr>
        <w:pStyle w:val="ConsPlusNormal"/>
        <w:ind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val="en-US"/>
        </w:rPr>
        <w:t>http</w:t>
      </w:r>
      <w:r w:rsidRPr="009D35DA">
        <w:rPr>
          <w:sz w:val="24"/>
          <w:szCs w:val="24"/>
        </w:rPr>
        <w:t>://</w:t>
      </w:r>
      <w:r w:rsidRPr="009D35DA">
        <w:rPr>
          <w:sz w:val="24"/>
          <w:szCs w:val="24"/>
          <w:lang w:val="en-US"/>
        </w:rPr>
        <w:t>goloustnenskoe</w:t>
      </w:r>
      <w:r w:rsidRPr="009D35DA">
        <w:rPr>
          <w:sz w:val="24"/>
          <w:szCs w:val="24"/>
        </w:rPr>
        <w:t>-</w:t>
      </w:r>
      <w:r w:rsidRPr="009D35DA">
        <w:rPr>
          <w:sz w:val="24"/>
          <w:szCs w:val="24"/>
          <w:lang w:val="en-US"/>
        </w:rPr>
        <w:t>mo</w:t>
      </w:r>
      <w:r w:rsidRPr="009D35DA">
        <w:rPr>
          <w:sz w:val="24"/>
          <w:szCs w:val="24"/>
        </w:rPr>
        <w:t>.</w:t>
      </w:r>
      <w:r w:rsidRPr="009D35DA">
        <w:rPr>
          <w:sz w:val="24"/>
          <w:szCs w:val="24"/>
          <w:lang w:val="en-US"/>
        </w:rPr>
        <w:t>ru</w:t>
      </w:r>
      <w:r w:rsidRPr="009D35DA">
        <w:rPr>
          <w:sz w:val="24"/>
          <w:szCs w:val="24"/>
          <w:lang w:eastAsia="ko-KR"/>
        </w:rPr>
        <w:t>;</w:t>
      </w:r>
    </w:p>
    <w:p w:rsidR="00234879" w:rsidRPr="009D35DA" w:rsidRDefault="00234879" w:rsidP="0010457C">
      <w:pPr>
        <w:pStyle w:val="ConsPlusNormal"/>
        <w:ind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через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МФЦ;</w:t>
      </w:r>
    </w:p>
    <w:p w:rsidR="00234879" w:rsidRPr="009D35DA" w:rsidRDefault="00234879" w:rsidP="0010457C">
      <w:pPr>
        <w:pStyle w:val="ConsPlusNormal"/>
        <w:ind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д)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посредством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Портала</w:t>
      </w:r>
      <w:r w:rsidRPr="009D35DA">
        <w:rPr>
          <w:sz w:val="24"/>
          <w:szCs w:val="24"/>
        </w:rPr>
        <w:t>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122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письменной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месте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месте,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где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подавал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заявление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получение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которой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обжалуется,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месте,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где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получен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указанной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услуги).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123</w:t>
      </w:r>
      <w:r w:rsidR="00EB7C99" w:rsidRPr="009D35DA">
        <w:rPr>
          <w:sz w:val="24"/>
          <w:szCs w:val="24"/>
          <w:lang w:eastAsia="ko-KR"/>
        </w:rPr>
        <w:t>.Прием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графиком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заявителей.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124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личном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органе</w:t>
      </w:r>
      <w:r w:rsidR="009B5A39">
        <w:rPr>
          <w:sz w:val="24"/>
          <w:szCs w:val="24"/>
          <w:lang w:eastAsia="ko-KR"/>
        </w:rPr>
        <w:t xml:space="preserve">  </w:t>
      </w:r>
      <w:r w:rsidR="00EB7C99" w:rsidRPr="009D35DA">
        <w:rPr>
          <w:sz w:val="24"/>
          <w:szCs w:val="24"/>
          <w:lang w:eastAsia="ko-KR"/>
        </w:rPr>
        <w:t>осуществляет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осуществляющее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отсутствия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осуществляющее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125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лицом</w:t>
      </w:r>
      <w:r w:rsidR="00EB7C99" w:rsidRPr="009D35DA">
        <w:rPr>
          <w:i/>
          <w:sz w:val="24"/>
          <w:szCs w:val="24"/>
          <w:lang w:eastAsia="ko-KR"/>
        </w:rPr>
        <w:t>,</w:t>
      </w:r>
      <w:r w:rsidR="009B5A39">
        <w:rPr>
          <w:i/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проводится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предварительной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записи,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которая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телефону: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8(3952)</w:t>
      </w:r>
      <w:r w:rsidR="00234879" w:rsidRPr="009D35DA">
        <w:rPr>
          <w:sz w:val="24"/>
          <w:szCs w:val="24"/>
          <w:lang w:eastAsia="ko-KR"/>
        </w:rPr>
        <w:t>690-786</w:t>
      </w:r>
      <w:r w:rsidR="00EB7C99" w:rsidRPr="009D35DA">
        <w:rPr>
          <w:sz w:val="24"/>
          <w:szCs w:val="24"/>
          <w:lang w:eastAsia="ko-KR"/>
        </w:rPr>
        <w:t>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126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личном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обратившееся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предъявляет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документ,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удостоверяющий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личность.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127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содержать: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наименование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служащего,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обжалуются;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фамилию,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отчество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имеется),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номер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(номера)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контактного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телефона,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(адреса)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(при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наличии)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почтовый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должен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направлен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ответ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заинтересованному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лицу;</w:t>
      </w:r>
      <w:proofErr w:type="gramEnd"/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обжалуемых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действиях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(бездействии)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доводы,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proofErr w:type="gramStart"/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согласно</w:t>
      </w:r>
      <w:proofErr w:type="gramEnd"/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(бездействием)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lastRenderedPageBreak/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органа.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могут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представлены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(при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наличии),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подтверждающие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доводы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копии.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128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жалобы: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обеспечивается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объективное,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всестороннее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своевременное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необходимости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участием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направившего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принимаются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меры,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направленные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восстановление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защиту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свобод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интересов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обеспечивается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просьбе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представление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заинтересованному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информации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необходимых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обоснования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трех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дней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органе.</w:t>
      </w:r>
    </w:p>
    <w:p w:rsidR="00EB7C99" w:rsidRPr="009D35DA" w:rsidRDefault="00377AD1" w:rsidP="0010457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129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Поступившая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уполномоченный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жалоба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подлежит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обязательной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течение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одного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рабочего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со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ее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поступления,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течение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трех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рабочих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дней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со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его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заявителю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направляется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уведомление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дате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месте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ее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рассмотрения.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Жалоба,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поступившая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подлежит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15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дней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допущенных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опечаток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ошибок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установленного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5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дней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регистрации.</w:t>
      </w:r>
      <w:proofErr w:type="gramEnd"/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поступления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отношении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оказывает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другой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регистрируется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одного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поступления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одного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направляется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предоставляющий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соответствующую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уведомлением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направившего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переадресации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жалобы.</w:t>
      </w:r>
      <w:proofErr w:type="gramEnd"/>
    </w:p>
    <w:p w:rsidR="00EB7C99" w:rsidRPr="009D35DA" w:rsidRDefault="00377AD1" w:rsidP="0010457C">
      <w:pPr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130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bookmarkStart w:id="86" w:name="Par509"/>
      <w:bookmarkEnd w:id="86"/>
      <w:r w:rsidR="00EB7C99"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жалоб:</w:t>
      </w:r>
    </w:p>
    <w:p w:rsidR="00EB7C99" w:rsidRPr="009D35DA" w:rsidRDefault="00EB7C99" w:rsidP="0010457C">
      <w:pPr>
        <w:ind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фамилия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физического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наименование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дается;</w:t>
      </w:r>
    </w:p>
    <w:p w:rsidR="00EB7C99" w:rsidRPr="009D35DA" w:rsidRDefault="00EB7C99" w:rsidP="0010457C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содержатся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нецензурные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оскорбительные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выражения,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угрозы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жизни,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здоровью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имуществу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членам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семьи,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руководитель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существу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поставленных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бумажном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носителе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сообщает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направившему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недопустимости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злоупотребления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правом;</w:t>
      </w:r>
      <w:proofErr w:type="gramEnd"/>
    </w:p>
    <w:p w:rsidR="00EB7C99" w:rsidRPr="009D35DA" w:rsidRDefault="00EB7C99" w:rsidP="0010457C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текст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поддается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прочтению,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дается,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бумажном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носителе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сообщается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направившему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фамилия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поддаются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прочтению;</w:t>
      </w:r>
      <w:proofErr w:type="gramEnd"/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D35DA">
        <w:rPr>
          <w:sz w:val="24"/>
          <w:szCs w:val="24"/>
        </w:rPr>
        <w:t>г)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если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содержится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который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неоднократно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давались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существу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ранее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направляемыми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жалобами,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приводятся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новые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доводы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обстоятельства,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руководитель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принимает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безосновательности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очередной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прекращении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переписки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данному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условии,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что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указанная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ранее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направляемые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направлялись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lastRenderedPageBreak/>
        <w:t>орган</w:t>
      </w:r>
      <w:proofErr w:type="gramEnd"/>
      <w:r w:rsidRPr="009D35DA">
        <w:rPr>
          <w:sz w:val="24"/>
          <w:szCs w:val="24"/>
        </w:rPr>
        <w:t>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данном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направившее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жалобу,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уведомляется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форме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бумажном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носителе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форме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рабочих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дней.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принимает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одно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из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следующих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решений: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удовлетворяет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числе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отмены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допущенных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опечаток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ошибок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выданных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документах,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возврата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денежных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средств,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взимание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области;</w:t>
      </w:r>
      <w:proofErr w:type="gramEnd"/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отказывает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удовлетворении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133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ответе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указываются: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наименование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должность,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фамилия,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имеется)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отчество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номер,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дата,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место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включая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обжалуется;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фамилия,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имеется)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отчество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подавшего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д)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признана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обоснованной,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устранения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выявленных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нарушений,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числе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ж)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порядке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134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Основаниями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отказа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удовлетворении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являются: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вступившего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силу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суда,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арбитражного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суда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предмете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основаниям;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подача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лицом,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полномочия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подтверждены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порядке,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установленном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законодательством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ранее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отношении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предмету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135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принятое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установленном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законодательством.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136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установления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ходе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признаков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состава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административного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правонарушения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преступления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наделенное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полномочиями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незамедлительно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направляет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имеющиеся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материалы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прокуратуры.</w:t>
      </w:r>
    </w:p>
    <w:p w:rsidR="00EB7C99" w:rsidRPr="009D35DA" w:rsidRDefault="00377AD1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137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Способами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информирования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подачи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являются: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личное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обращение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через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организации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почтовой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помощью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средств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(направление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письма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орган);</w:t>
      </w:r>
    </w:p>
    <w:p w:rsidR="00EB7C99" w:rsidRPr="009D35DA" w:rsidRDefault="00EB7C99" w:rsidP="0010457C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помощью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телефонной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факсимильной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связи.</w:t>
      </w:r>
    </w:p>
    <w:p w:rsidR="00A62A2E" w:rsidRDefault="00A62A2E" w:rsidP="00ED37A1">
      <w:pPr>
        <w:spacing w:line="276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10457C" w:rsidRDefault="0010457C" w:rsidP="00ED37A1">
      <w:pPr>
        <w:spacing w:line="276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EB7C99" w:rsidRPr="00DC3909" w:rsidRDefault="00EB7C99" w:rsidP="00AF0C26">
      <w:pPr>
        <w:ind w:left="567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Приложение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="00AF0C26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№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1</w:t>
      </w:r>
    </w:p>
    <w:p w:rsidR="00EB7C99" w:rsidRPr="00DC3909" w:rsidRDefault="00EB7C99" w:rsidP="00AF0C26">
      <w:pPr>
        <w:ind w:left="567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hyperlink w:anchor="sub_9991" w:history="1"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Административному</w:t>
        </w:r>
        <w:r w:rsidR="009B5A3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 xml:space="preserve"> </w:t>
        </w:r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регламенту</w:t>
        </w:r>
      </w:hyperlink>
    </w:p>
    <w:p w:rsidR="00EB7C99" w:rsidRPr="00DC3909" w:rsidRDefault="00EB7C99" w:rsidP="00AF0C26">
      <w:pPr>
        <w:ind w:left="567" w:firstLine="698"/>
        <w:jc w:val="righ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предоставлению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муниципальной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услуги</w:t>
      </w:r>
    </w:p>
    <w:p w:rsidR="00EB7C99" w:rsidRPr="00DC3909" w:rsidRDefault="00EB7C99" w:rsidP="00AF0C26">
      <w:pPr>
        <w:ind w:left="567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lastRenderedPageBreak/>
        <w:t>«Предоставление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разрешения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отклонение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предельных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параметров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реконструкции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объектов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капитального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находящихся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территории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Голоустненского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образования»</w:t>
      </w:r>
    </w:p>
    <w:p w:rsidR="00EB7C99" w:rsidRPr="00AF0C26" w:rsidRDefault="00EB7C99" w:rsidP="009D35DA">
      <w:pPr>
        <w:ind w:left="567" w:firstLine="698"/>
        <w:jc w:val="right"/>
        <w:rPr>
          <w:rFonts w:ascii="Courier New" w:hAnsi="Courier New" w:cs="Courier New"/>
          <w:sz w:val="22"/>
          <w:szCs w:val="22"/>
        </w:rPr>
      </w:pPr>
    </w:p>
    <w:p w:rsidR="00EB7C99" w:rsidRPr="00AF0C26" w:rsidRDefault="00EB7C99" w:rsidP="009D35DA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Главе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Голоустненского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муниципального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образования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от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AF0C26">
      <w:pPr>
        <w:pStyle w:val="afb"/>
        <w:ind w:left="567"/>
        <w:jc w:val="center"/>
        <w:rPr>
          <w:sz w:val="22"/>
          <w:szCs w:val="22"/>
        </w:rPr>
      </w:pPr>
      <w:r w:rsidRPr="00AF0C26">
        <w:rPr>
          <w:sz w:val="22"/>
          <w:szCs w:val="22"/>
        </w:rPr>
        <w:t>(ФИО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заявителя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полностью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/полное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наименование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юридического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лица)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proofErr w:type="gramStart"/>
      <w:r w:rsidRPr="00AF0C26">
        <w:rPr>
          <w:sz w:val="22"/>
          <w:szCs w:val="22"/>
        </w:rPr>
        <w:t>проживающего</w:t>
      </w:r>
      <w:proofErr w:type="gramEnd"/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(ей)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по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адресу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/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юридический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адрес: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Паспортные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данные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(реквизиты):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______________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DC3909">
      <w:pPr>
        <w:pStyle w:val="afb"/>
        <w:ind w:left="567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контактный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телефон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_________________________</w:t>
      </w:r>
    </w:p>
    <w:p w:rsidR="00EB7C99" w:rsidRPr="00DC3909" w:rsidRDefault="00EB7C99" w:rsidP="00DC3909">
      <w:pPr>
        <w:ind w:left="567"/>
        <w:jc w:val="right"/>
        <w:rPr>
          <w:rFonts w:ascii="Arial" w:hAnsi="Arial" w:cs="Arial"/>
          <w:sz w:val="24"/>
          <w:szCs w:val="24"/>
        </w:rPr>
      </w:pPr>
    </w:p>
    <w:p w:rsidR="00EB7C99" w:rsidRPr="00DC3909" w:rsidRDefault="00EB7C99" w:rsidP="0010457C">
      <w:pPr>
        <w:pStyle w:val="afb"/>
        <w:jc w:val="center"/>
        <w:rPr>
          <w:rFonts w:ascii="Arial" w:hAnsi="Arial" w:cs="Arial"/>
        </w:rPr>
      </w:pPr>
      <w:r w:rsidRPr="00DC3909">
        <w:rPr>
          <w:rStyle w:val="afa"/>
          <w:rFonts w:ascii="Arial" w:hAnsi="Arial" w:cs="Arial"/>
          <w:b w:val="0"/>
        </w:rPr>
        <w:t>Заявление</w:t>
      </w:r>
    </w:p>
    <w:p w:rsidR="00EB7C99" w:rsidRPr="00DC3909" w:rsidRDefault="00EB7C99" w:rsidP="00AF0C26">
      <w:pPr>
        <w:jc w:val="center"/>
        <w:rPr>
          <w:rFonts w:ascii="Arial" w:hAnsi="Arial" w:cs="Arial"/>
          <w:sz w:val="24"/>
          <w:szCs w:val="24"/>
        </w:rPr>
      </w:pPr>
    </w:p>
    <w:p w:rsidR="00EB7C99" w:rsidRPr="00DC3909" w:rsidRDefault="00EB7C99" w:rsidP="0010457C">
      <w:pPr>
        <w:pStyle w:val="afb"/>
        <w:rPr>
          <w:rFonts w:ascii="Arial" w:hAnsi="Arial" w:cs="Arial"/>
        </w:rPr>
      </w:pPr>
      <w:r w:rsidRPr="00DC3909">
        <w:rPr>
          <w:rFonts w:ascii="Arial" w:hAnsi="Arial" w:cs="Arial"/>
        </w:rPr>
        <w:t>Прошу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предоставить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разрешение</w:t>
      </w:r>
      <w:r w:rsidR="009B5A39">
        <w:rPr>
          <w:rFonts w:ascii="Arial" w:hAnsi="Arial" w:cs="Arial"/>
        </w:rPr>
        <w:t xml:space="preserve"> </w:t>
      </w:r>
      <w:proofErr w:type="gramStart"/>
      <w:r w:rsidRPr="00DC3909">
        <w:rPr>
          <w:rFonts w:ascii="Arial" w:hAnsi="Arial" w:cs="Arial"/>
        </w:rPr>
        <w:t>на</w:t>
      </w:r>
      <w:proofErr w:type="gramEnd"/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________________________________________</w:t>
      </w:r>
      <w:r w:rsidR="00AF0C26">
        <w:rPr>
          <w:rFonts w:ascii="Arial" w:hAnsi="Arial" w:cs="Arial"/>
        </w:rPr>
        <w:t>_______________________________</w:t>
      </w:r>
    </w:p>
    <w:p w:rsidR="00EB7C99" w:rsidRPr="00DC3909" w:rsidRDefault="00EB7C99" w:rsidP="0010457C">
      <w:pPr>
        <w:pStyle w:val="afb"/>
        <w:jc w:val="center"/>
        <w:rPr>
          <w:rFonts w:ascii="Arial" w:hAnsi="Arial" w:cs="Arial"/>
          <w:sz w:val="16"/>
          <w:szCs w:val="16"/>
        </w:rPr>
      </w:pPr>
      <w:proofErr w:type="gramStart"/>
      <w:r w:rsidRPr="00DC3909">
        <w:rPr>
          <w:rFonts w:ascii="Arial" w:hAnsi="Arial" w:cs="Arial"/>
          <w:sz w:val="16"/>
          <w:szCs w:val="16"/>
        </w:rPr>
        <w:t>(отклонение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от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предельных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параметров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разрешенного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строительства,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реконструкции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объектов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капитального</w:t>
      </w:r>
      <w:proofErr w:type="gramEnd"/>
    </w:p>
    <w:p w:rsidR="00EB7C99" w:rsidRPr="00DC3909" w:rsidRDefault="00EB7C99" w:rsidP="0010457C">
      <w:pPr>
        <w:pStyle w:val="afb"/>
        <w:jc w:val="center"/>
        <w:rPr>
          <w:rFonts w:ascii="Arial" w:hAnsi="Arial" w:cs="Arial"/>
          <w:sz w:val="16"/>
          <w:szCs w:val="16"/>
        </w:rPr>
      </w:pPr>
      <w:r w:rsidRPr="00DC3909">
        <w:rPr>
          <w:rFonts w:ascii="Arial" w:hAnsi="Arial" w:cs="Arial"/>
          <w:sz w:val="16"/>
          <w:szCs w:val="16"/>
        </w:rPr>
        <w:t>строительства)</w:t>
      </w:r>
    </w:p>
    <w:p w:rsidR="00EB7C99" w:rsidRPr="00DC3909" w:rsidRDefault="00EB7C99" w:rsidP="0010457C">
      <w:pPr>
        <w:pStyle w:val="afb"/>
        <w:rPr>
          <w:rFonts w:ascii="Arial" w:hAnsi="Arial" w:cs="Arial"/>
        </w:rPr>
      </w:pPr>
      <w:proofErr w:type="gramStart"/>
      <w:r w:rsidRPr="00DC3909">
        <w:rPr>
          <w:rFonts w:ascii="Arial" w:hAnsi="Arial" w:cs="Arial"/>
        </w:rPr>
        <w:t>расположенного</w:t>
      </w:r>
      <w:proofErr w:type="gramEnd"/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по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адресу:</w:t>
      </w:r>
    </w:p>
    <w:p w:rsidR="00EB7C99" w:rsidRPr="00DC3909" w:rsidRDefault="00EB7C99" w:rsidP="0010457C">
      <w:pPr>
        <w:pStyle w:val="afb"/>
        <w:rPr>
          <w:rFonts w:ascii="Arial" w:hAnsi="Arial" w:cs="Arial"/>
        </w:rPr>
      </w:pPr>
      <w:r w:rsidRPr="00DC3909">
        <w:rPr>
          <w:rFonts w:ascii="Arial" w:hAnsi="Arial" w:cs="Arial"/>
        </w:rPr>
        <w:t>______________________________________________________________________</w:t>
      </w:r>
    </w:p>
    <w:p w:rsidR="00EB7C99" w:rsidRPr="00DC3909" w:rsidRDefault="00EB7C99" w:rsidP="0010457C">
      <w:pPr>
        <w:pStyle w:val="afb"/>
        <w:rPr>
          <w:rFonts w:ascii="Arial" w:hAnsi="Arial" w:cs="Arial"/>
        </w:rPr>
      </w:pPr>
      <w:r w:rsidRPr="00DC3909">
        <w:rPr>
          <w:rFonts w:ascii="Arial" w:hAnsi="Arial" w:cs="Arial"/>
        </w:rPr>
        <w:t>______________________________________________________________________</w:t>
      </w:r>
    </w:p>
    <w:p w:rsidR="00EB7C99" w:rsidRPr="00DC3909" w:rsidRDefault="00EB7C99" w:rsidP="0010457C">
      <w:pPr>
        <w:pStyle w:val="afb"/>
        <w:rPr>
          <w:rFonts w:ascii="Arial" w:hAnsi="Arial" w:cs="Arial"/>
        </w:rPr>
      </w:pPr>
      <w:r w:rsidRPr="00DC3909">
        <w:rPr>
          <w:rFonts w:ascii="Arial" w:hAnsi="Arial" w:cs="Arial"/>
        </w:rPr>
        <w:t>К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заявлению</w:t>
      </w:r>
      <w:r w:rsidR="009B5A39">
        <w:rPr>
          <w:rFonts w:ascii="Arial" w:hAnsi="Arial" w:cs="Arial"/>
        </w:rPr>
        <w:t xml:space="preserve"> </w:t>
      </w:r>
      <w:proofErr w:type="gramStart"/>
      <w:r w:rsidRPr="00DC3909">
        <w:rPr>
          <w:rFonts w:ascii="Arial" w:hAnsi="Arial" w:cs="Arial"/>
        </w:rPr>
        <w:t>приложены</w:t>
      </w:r>
      <w:proofErr w:type="gramEnd"/>
      <w:r w:rsidRPr="00DC3909">
        <w:rPr>
          <w:rFonts w:ascii="Arial" w:hAnsi="Arial" w:cs="Arial"/>
        </w:rPr>
        <w:t>:</w:t>
      </w:r>
    </w:p>
    <w:p w:rsidR="00EB7C99" w:rsidRPr="00DC3909" w:rsidRDefault="00EB7C99" w:rsidP="00AF0C26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EB7C99" w:rsidRPr="00DC3909" w:rsidRDefault="00EB7C99" w:rsidP="0010457C">
      <w:pPr>
        <w:pStyle w:val="afb"/>
        <w:rPr>
          <w:rFonts w:ascii="Arial" w:hAnsi="Arial" w:cs="Arial"/>
        </w:rPr>
      </w:pPr>
      <w:r w:rsidRPr="00DC3909">
        <w:rPr>
          <w:rFonts w:ascii="Arial" w:hAnsi="Arial" w:cs="Arial"/>
        </w:rPr>
        <w:t>1.________________________________________</w:t>
      </w:r>
      <w:r w:rsidR="00DC3909" w:rsidRPr="00DC3909">
        <w:rPr>
          <w:rFonts w:ascii="Arial" w:hAnsi="Arial" w:cs="Arial"/>
        </w:rPr>
        <w:t>__________________</w:t>
      </w:r>
    </w:p>
    <w:p w:rsidR="00EB7C99" w:rsidRPr="00DC3909" w:rsidRDefault="00EB7C99" w:rsidP="0010457C">
      <w:pPr>
        <w:ind w:firstLine="0"/>
        <w:rPr>
          <w:rFonts w:ascii="Arial" w:hAnsi="Arial" w:cs="Arial"/>
          <w:sz w:val="24"/>
          <w:szCs w:val="24"/>
        </w:rPr>
      </w:pPr>
      <w:r w:rsidRPr="00DC3909">
        <w:rPr>
          <w:rFonts w:ascii="Arial" w:hAnsi="Arial" w:cs="Arial"/>
          <w:sz w:val="24"/>
          <w:szCs w:val="24"/>
        </w:rPr>
        <w:t>2._________________________________________________________</w:t>
      </w:r>
    </w:p>
    <w:p w:rsidR="00EB7C99" w:rsidRPr="00DC3909" w:rsidRDefault="00EB7C99" w:rsidP="0010457C">
      <w:pPr>
        <w:ind w:firstLine="0"/>
        <w:rPr>
          <w:rFonts w:ascii="Arial" w:hAnsi="Arial" w:cs="Arial"/>
          <w:sz w:val="24"/>
          <w:szCs w:val="24"/>
        </w:rPr>
      </w:pPr>
      <w:r w:rsidRPr="00DC3909">
        <w:rPr>
          <w:rFonts w:ascii="Arial" w:hAnsi="Arial" w:cs="Arial"/>
          <w:sz w:val="24"/>
          <w:szCs w:val="24"/>
        </w:rPr>
        <w:t>3._________________________________________________________</w:t>
      </w:r>
    </w:p>
    <w:p w:rsidR="00EB7C99" w:rsidRDefault="00EB7C99" w:rsidP="00AF0C26">
      <w:pPr>
        <w:ind w:firstLine="0"/>
        <w:rPr>
          <w:rFonts w:ascii="Arial" w:hAnsi="Arial" w:cs="Arial"/>
          <w:sz w:val="24"/>
          <w:szCs w:val="24"/>
        </w:rPr>
      </w:pPr>
    </w:p>
    <w:p w:rsidR="00AF0C26" w:rsidRPr="00DC3909" w:rsidRDefault="00AF0C26" w:rsidP="00AF0C26">
      <w:pPr>
        <w:ind w:firstLine="0"/>
        <w:rPr>
          <w:rFonts w:ascii="Arial" w:hAnsi="Arial" w:cs="Arial"/>
          <w:sz w:val="24"/>
          <w:szCs w:val="24"/>
        </w:rPr>
      </w:pPr>
    </w:p>
    <w:p w:rsidR="00EB7C99" w:rsidRPr="00DC3909" w:rsidRDefault="00EB7C99" w:rsidP="0010457C">
      <w:pPr>
        <w:pStyle w:val="afb"/>
        <w:rPr>
          <w:rFonts w:ascii="Arial" w:hAnsi="Arial" w:cs="Arial"/>
        </w:rPr>
      </w:pPr>
      <w:r w:rsidRPr="00DC3909">
        <w:rPr>
          <w:rFonts w:ascii="Arial" w:hAnsi="Arial" w:cs="Arial"/>
        </w:rPr>
        <w:t>"_____"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_______________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20___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г.</w:t>
      </w:r>
      <w:r w:rsidR="009B5A39">
        <w:rPr>
          <w:rFonts w:ascii="Arial" w:hAnsi="Arial" w:cs="Arial"/>
        </w:rPr>
        <w:t xml:space="preserve">                   </w:t>
      </w:r>
      <w:r w:rsidRPr="00DC3909">
        <w:rPr>
          <w:rFonts w:ascii="Arial" w:hAnsi="Arial" w:cs="Arial"/>
        </w:rPr>
        <w:t>______________________</w:t>
      </w:r>
    </w:p>
    <w:p w:rsidR="00EB7C99" w:rsidRPr="00DC3909" w:rsidRDefault="009B5A39" w:rsidP="0010457C">
      <w:pPr>
        <w:pStyle w:val="af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="00EB7C99" w:rsidRPr="00DC3909">
        <w:rPr>
          <w:rFonts w:ascii="Arial" w:hAnsi="Arial" w:cs="Arial"/>
          <w:sz w:val="16"/>
          <w:szCs w:val="16"/>
        </w:rPr>
        <w:t>(дата)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  <w:r w:rsidR="00EB7C99" w:rsidRPr="00DC3909">
        <w:rPr>
          <w:rFonts w:ascii="Arial" w:hAnsi="Arial" w:cs="Arial"/>
          <w:sz w:val="16"/>
          <w:szCs w:val="16"/>
        </w:rPr>
        <w:t>(подпись</w:t>
      </w:r>
      <w:r>
        <w:rPr>
          <w:rFonts w:ascii="Arial" w:hAnsi="Arial" w:cs="Arial"/>
          <w:sz w:val="16"/>
          <w:szCs w:val="16"/>
        </w:rPr>
        <w:t xml:space="preserve"> </w:t>
      </w:r>
      <w:r w:rsidR="00EB7C99" w:rsidRPr="00DC3909">
        <w:rPr>
          <w:rFonts w:ascii="Arial" w:hAnsi="Arial" w:cs="Arial"/>
          <w:sz w:val="16"/>
          <w:szCs w:val="16"/>
        </w:rPr>
        <w:t>заявителя)</w:t>
      </w:r>
    </w:p>
    <w:p w:rsidR="00EB7C99" w:rsidRPr="00DC3909" w:rsidRDefault="00EB7C99" w:rsidP="0010457C">
      <w:pPr>
        <w:ind w:firstLine="0"/>
        <w:rPr>
          <w:rFonts w:ascii="Arial" w:hAnsi="Arial" w:cs="Arial"/>
          <w:sz w:val="24"/>
          <w:szCs w:val="24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ED37A1" w:rsidRDefault="00ED37A1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ED37A1" w:rsidRDefault="00ED37A1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ED37A1" w:rsidRDefault="00ED37A1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</w:p>
    <w:p w:rsidR="00EB7C99" w:rsidRPr="00DC3909" w:rsidRDefault="00EB7C99" w:rsidP="009D35DA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Courier New" w:hAnsi="Courier New" w:cs="Courier New"/>
          <w:sz w:val="22"/>
          <w:szCs w:val="22"/>
        </w:rPr>
      </w:pPr>
      <w:bookmarkStart w:id="87" w:name="_GoBack"/>
      <w:bookmarkEnd w:id="87"/>
      <w:r w:rsidRPr="00DC3909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9B5A39">
        <w:rPr>
          <w:rFonts w:ascii="Courier New" w:hAnsi="Courier New" w:cs="Courier New"/>
          <w:sz w:val="22"/>
          <w:szCs w:val="22"/>
        </w:rPr>
        <w:t xml:space="preserve"> </w:t>
      </w:r>
      <w:r w:rsidRPr="00DC3909">
        <w:rPr>
          <w:rFonts w:ascii="Courier New" w:hAnsi="Courier New" w:cs="Courier New"/>
          <w:sz w:val="22"/>
          <w:szCs w:val="22"/>
        </w:rPr>
        <w:t>№</w:t>
      </w:r>
      <w:r w:rsidR="009B5A39">
        <w:rPr>
          <w:rFonts w:ascii="Courier New" w:hAnsi="Courier New" w:cs="Courier New"/>
          <w:sz w:val="22"/>
          <w:szCs w:val="22"/>
        </w:rPr>
        <w:t xml:space="preserve"> </w:t>
      </w:r>
      <w:r w:rsidRPr="00DC3909">
        <w:rPr>
          <w:rFonts w:ascii="Courier New" w:hAnsi="Courier New" w:cs="Courier New"/>
          <w:sz w:val="22"/>
          <w:szCs w:val="22"/>
        </w:rPr>
        <w:t>2</w:t>
      </w:r>
    </w:p>
    <w:p w:rsidR="00EB7C99" w:rsidRPr="00DC3909" w:rsidRDefault="00EB7C99" w:rsidP="009D35DA">
      <w:pPr>
        <w:ind w:left="567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hyperlink w:anchor="sub_9991" w:history="1"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Административному</w:t>
        </w:r>
        <w:r w:rsidR="009B5A3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 xml:space="preserve"> </w:t>
        </w:r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регламенту</w:t>
        </w:r>
      </w:hyperlink>
    </w:p>
    <w:p w:rsidR="00EB7C99" w:rsidRPr="00DC3909" w:rsidRDefault="00EB7C99" w:rsidP="009D35DA">
      <w:pPr>
        <w:ind w:left="567" w:firstLine="698"/>
        <w:jc w:val="righ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предоставлению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муниципальной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услуги</w:t>
      </w:r>
    </w:p>
    <w:p w:rsidR="00EB7C99" w:rsidRPr="00DC3909" w:rsidRDefault="00EB7C99" w:rsidP="009D35DA">
      <w:pPr>
        <w:ind w:left="567" w:firstLine="698"/>
        <w:jc w:val="righ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«Предоставление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разрешения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отклонение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предельных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параметров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реконструкции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объектов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капитального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находящихся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территории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Голоустненского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образования»</w:t>
      </w:r>
    </w:p>
    <w:p w:rsidR="00AF0C26" w:rsidRDefault="00AF0C26" w:rsidP="009D35DA">
      <w:pPr>
        <w:widowControl w:val="0"/>
        <w:autoSpaceDE w:val="0"/>
        <w:autoSpaceDN w:val="0"/>
        <w:adjustRightInd w:val="0"/>
        <w:ind w:left="567"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EB7C99" w:rsidRPr="009D35DA" w:rsidRDefault="00EB7C99" w:rsidP="009D35DA">
      <w:pPr>
        <w:widowControl w:val="0"/>
        <w:autoSpaceDE w:val="0"/>
        <w:autoSpaceDN w:val="0"/>
        <w:adjustRightInd w:val="0"/>
        <w:ind w:left="567" w:firstLine="0"/>
        <w:jc w:val="center"/>
        <w:rPr>
          <w:rFonts w:ascii="Arial" w:eastAsia="Times New Roman" w:hAnsi="Arial" w:cs="Arial"/>
          <w:sz w:val="24"/>
          <w:szCs w:val="24"/>
        </w:rPr>
      </w:pPr>
      <w:r w:rsidRPr="009D35DA">
        <w:rPr>
          <w:rFonts w:ascii="Arial" w:eastAsia="Times New Roman" w:hAnsi="Arial" w:cs="Arial"/>
          <w:sz w:val="24"/>
          <w:szCs w:val="24"/>
        </w:rPr>
        <w:t>БЛОК-СХЕМА</w:t>
      </w:r>
    </w:p>
    <w:p w:rsidR="00EB7C99" w:rsidRPr="009D35DA" w:rsidRDefault="00EB7C99" w:rsidP="009D35DA">
      <w:pPr>
        <w:widowControl w:val="0"/>
        <w:autoSpaceDE w:val="0"/>
        <w:autoSpaceDN w:val="0"/>
        <w:adjustRightInd w:val="0"/>
        <w:ind w:left="567" w:firstLine="0"/>
        <w:jc w:val="center"/>
        <w:rPr>
          <w:rFonts w:ascii="Arial" w:eastAsia="Times New Roman" w:hAnsi="Arial" w:cs="Arial"/>
          <w:sz w:val="24"/>
          <w:szCs w:val="24"/>
        </w:rPr>
      </w:pPr>
      <w:r w:rsidRPr="009D35DA">
        <w:rPr>
          <w:rFonts w:ascii="Arial" w:eastAsia="Times New Roman" w:hAnsi="Arial" w:cs="Arial"/>
          <w:sz w:val="24"/>
          <w:szCs w:val="24"/>
        </w:rPr>
        <w:t>АДМИНИСТРАТИВНЫХ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ПРОЦЕДУР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ПРЕДОСТАВЛЕНИЯ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МУНИЦИПАЛЬНОЙ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УСЛУГИ</w:t>
      </w:r>
    </w:p>
    <w:p w:rsidR="00DC3909" w:rsidRDefault="003D3A79" w:rsidP="00AF0C26">
      <w:pPr>
        <w:widowControl w:val="0"/>
        <w:autoSpaceDE w:val="0"/>
        <w:autoSpaceDN w:val="0"/>
        <w:adjustRightInd w:val="0"/>
        <w:ind w:left="567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8" type="#_x0000_t202" style="position:absolute;left:0;text-align:left;margin-left:57.8pt;margin-top:172.2pt;width:403.65pt;height:24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">
            <v:textbox>
              <w:txbxContent>
                <w:p w:rsidR="0070638A" w:rsidRPr="002E2AB5" w:rsidRDefault="0070638A" w:rsidP="00EB7C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2AB5">
                    <w:rPr>
                      <w:rFonts w:ascii="Arial" w:hAnsi="Arial" w:cs="Arial"/>
                      <w:sz w:val="24"/>
                      <w:szCs w:val="24"/>
                    </w:rPr>
                    <w:t>Подготовка, организация и проведение публичных слушаний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2" type="#_x0000_t32" style="position:absolute;left:0;text-align:left;margin-left:256.75pt;margin-top:140.35pt;width:0;height:3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tF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3" o:spid="_x0000_s1031" type="#_x0000_t32" style="position:absolute;left:0;text-align:left;margin-left:256.75pt;margin-top:66.85pt;width:0;height:3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sbYQIAAHU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">
            <v:stroke endarrow="block"/>
          </v:shape>
        </w:pict>
      </w:r>
    </w:p>
    <w:p w:rsidR="00DC3909" w:rsidRPr="00DC3909" w:rsidRDefault="003D3A79" w:rsidP="00DC3909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Поле 7" o:spid="_x0000_s1026" type="#_x0000_t202" style="position:absolute;left:0;text-align:left;margin-left:114.5pt;margin-top:168.15pt;width:403.65pt;height:35.95pt;z-index:25165926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" o:allowincell="f" strokecolor="black [3213]">
            <v:textbox>
              <w:txbxContent>
                <w:p w:rsidR="0070638A" w:rsidRPr="002E2AB5" w:rsidRDefault="0070638A" w:rsidP="00EB7C99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 w:rsidRPr="002E2AB5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</w:t>
                  </w:r>
                  <w:r w:rsidRPr="002E2AB5"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  <w:t>рием заявления и приложенных к нему документов, проверка полноты и достоверности документов, регистрация заявления</w:t>
                  </w:r>
                </w:p>
                <w:p w:rsidR="0070638A" w:rsidRPr="002E2AB5" w:rsidRDefault="0070638A" w:rsidP="00EB7C9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Pr="00DC3909" w:rsidRDefault="003D3A79" w:rsidP="00DC3909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Поле 2" o:spid="_x0000_s1029" type="#_x0000_t202" style="position:absolute;left:0;text-align:left;margin-left:57.8pt;margin-top:11.95pt;width:403.65pt;height:31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">
            <v:textbox>
              <w:txbxContent>
                <w:p w:rsidR="0070638A" w:rsidRPr="002E2AB5" w:rsidRDefault="0070638A" w:rsidP="00EB7C99">
                  <w:pPr>
                    <w:spacing w:line="216" w:lineRule="auto"/>
                    <w:ind w:firstLine="0"/>
                    <w:jc w:val="center"/>
                    <w:rPr>
                      <w:rFonts w:ascii="Arial" w:hAnsi="Arial" w:cs="Arial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w:pPr>
                  <w:r w:rsidRPr="002E2AB5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Формирование и направление межведомственных запросов в органы, участвующие в предоставлении муниципальной услуги</w:t>
                  </w:r>
                </w:p>
                <w:p w:rsidR="0070638A" w:rsidRPr="002E2AB5" w:rsidRDefault="0070638A" w:rsidP="00EB7C99">
                  <w:pPr>
                    <w:spacing w:line="216" w:lineRule="auto"/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0638A" w:rsidRPr="002E2AB5" w:rsidRDefault="0070638A" w:rsidP="00EB7C99">
                  <w:pPr>
                    <w:rPr>
                      <w:rFonts w:ascii="Arial" w:hAnsi="Arial" w:cs="Arial"/>
                      <w:szCs w:val="24"/>
                    </w:rPr>
                  </w:pPr>
                </w:p>
              </w:txbxContent>
            </v:textbox>
          </v:shape>
        </w:pict>
      </w: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P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Default="00DC3909" w:rsidP="00DC3909">
      <w:pPr>
        <w:rPr>
          <w:rFonts w:ascii="Arial" w:hAnsi="Arial" w:cs="Arial"/>
          <w:sz w:val="24"/>
          <w:szCs w:val="24"/>
        </w:rPr>
      </w:pPr>
    </w:p>
    <w:p w:rsidR="00DC3909" w:rsidRDefault="003D3A79" w:rsidP="00DC3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4" type="#_x0000_t32" style="position:absolute;left:0;text-align:left;margin-left:256.75pt;margin-top:3.4pt;width:0;height:31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tF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">
            <v:stroke endarrow="block"/>
          </v:shape>
        </w:pict>
      </w:r>
    </w:p>
    <w:p w:rsidR="00EB7C99" w:rsidRPr="00DC3909" w:rsidRDefault="003D3A79" w:rsidP="00DC39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Поле 6" o:spid="_x0000_s1027" type="#_x0000_t202" style="position:absolute;left:0;text-align:left;margin-left:57.8pt;margin-top:21.45pt;width:403.65pt;height:56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">
            <v:textbox>
              <w:txbxContent>
                <w:p w:rsidR="0070638A" w:rsidRPr="002E2AB5" w:rsidRDefault="0070638A" w:rsidP="00EB7C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2AB5">
                    <w:rPr>
                      <w:rFonts w:ascii="Arial" w:hAnsi="Arial" w:cs="Arial"/>
                      <w:sz w:val="24"/>
                      <w:szCs w:val="24"/>
                    </w:rPr>
                    <w:t>Выдача (направление) заявителю результатов предоставления муниципальной услуги или об отказе в предоставлении муниципальной услуги</w:t>
                  </w:r>
                </w:p>
              </w:txbxContent>
            </v:textbox>
          </v:shape>
        </w:pict>
      </w:r>
    </w:p>
    <w:sectPr w:rsidR="00EB7C99" w:rsidRPr="00DC3909" w:rsidSect="00791E08">
      <w:headerReference w:type="default" r:id="rId21"/>
      <w:pgSz w:w="11906" w:h="16838"/>
      <w:pgMar w:top="1134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79" w:rsidRDefault="003D3A79">
      <w:r>
        <w:separator/>
      </w:r>
    </w:p>
  </w:endnote>
  <w:endnote w:type="continuationSeparator" w:id="0">
    <w:p w:rsidR="003D3A79" w:rsidRDefault="003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79" w:rsidRDefault="003D3A79">
      <w:r>
        <w:separator/>
      </w:r>
    </w:p>
  </w:footnote>
  <w:footnote w:type="continuationSeparator" w:id="0">
    <w:p w:rsidR="003D3A79" w:rsidRDefault="003D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8A" w:rsidRPr="00AC15B0" w:rsidRDefault="0070638A" w:rsidP="00791E08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BFC"/>
    <w:rsid w:val="000018DD"/>
    <w:rsid w:val="00011183"/>
    <w:rsid w:val="00032E0C"/>
    <w:rsid w:val="00033233"/>
    <w:rsid w:val="00080BFB"/>
    <w:rsid w:val="00090691"/>
    <w:rsid w:val="0009442B"/>
    <w:rsid w:val="000E34A2"/>
    <w:rsid w:val="000F600E"/>
    <w:rsid w:val="0010457C"/>
    <w:rsid w:val="0014179D"/>
    <w:rsid w:val="00155F67"/>
    <w:rsid w:val="00180601"/>
    <w:rsid w:val="00195BFC"/>
    <w:rsid w:val="001F3E51"/>
    <w:rsid w:val="00234879"/>
    <w:rsid w:val="00244672"/>
    <w:rsid w:val="00255236"/>
    <w:rsid w:val="002E2AB5"/>
    <w:rsid w:val="002F3C1E"/>
    <w:rsid w:val="002F59F7"/>
    <w:rsid w:val="0031660E"/>
    <w:rsid w:val="003423D2"/>
    <w:rsid w:val="00377AD1"/>
    <w:rsid w:val="003906EB"/>
    <w:rsid w:val="003A0CEF"/>
    <w:rsid w:val="003D0E94"/>
    <w:rsid w:val="003D3A79"/>
    <w:rsid w:val="003E0CF7"/>
    <w:rsid w:val="0043594F"/>
    <w:rsid w:val="00441995"/>
    <w:rsid w:val="00452580"/>
    <w:rsid w:val="00475671"/>
    <w:rsid w:val="004943A7"/>
    <w:rsid w:val="004A4AD9"/>
    <w:rsid w:val="004D6DC4"/>
    <w:rsid w:val="0051020B"/>
    <w:rsid w:val="005240C6"/>
    <w:rsid w:val="00543763"/>
    <w:rsid w:val="005679DC"/>
    <w:rsid w:val="00652EBC"/>
    <w:rsid w:val="006A63C7"/>
    <w:rsid w:val="006C21AC"/>
    <w:rsid w:val="006F4FAC"/>
    <w:rsid w:val="0070638A"/>
    <w:rsid w:val="00752177"/>
    <w:rsid w:val="00791E08"/>
    <w:rsid w:val="007A09D7"/>
    <w:rsid w:val="007C144A"/>
    <w:rsid w:val="007C342D"/>
    <w:rsid w:val="00826161"/>
    <w:rsid w:val="00831103"/>
    <w:rsid w:val="008344E9"/>
    <w:rsid w:val="008C7121"/>
    <w:rsid w:val="009150AA"/>
    <w:rsid w:val="00916DCF"/>
    <w:rsid w:val="009667A1"/>
    <w:rsid w:val="0097538A"/>
    <w:rsid w:val="009B5A39"/>
    <w:rsid w:val="009D35DA"/>
    <w:rsid w:val="00A23B51"/>
    <w:rsid w:val="00A3473F"/>
    <w:rsid w:val="00A62A2E"/>
    <w:rsid w:val="00A73225"/>
    <w:rsid w:val="00AB5B6C"/>
    <w:rsid w:val="00AD6DC4"/>
    <w:rsid w:val="00AE4DC9"/>
    <w:rsid w:val="00AF0C26"/>
    <w:rsid w:val="00AF1571"/>
    <w:rsid w:val="00B15D45"/>
    <w:rsid w:val="00BF581B"/>
    <w:rsid w:val="00C53185"/>
    <w:rsid w:val="00C8213F"/>
    <w:rsid w:val="00CA6DCA"/>
    <w:rsid w:val="00CB322E"/>
    <w:rsid w:val="00CB738D"/>
    <w:rsid w:val="00CF64AF"/>
    <w:rsid w:val="00D11940"/>
    <w:rsid w:val="00D137AD"/>
    <w:rsid w:val="00D17408"/>
    <w:rsid w:val="00D6093A"/>
    <w:rsid w:val="00D60B18"/>
    <w:rsid w:val="00D836E1"/>
    <w:rsid w:val="00DC3909"/>
    <w:rsid w:val="00DE07F0"/>
    <w:rsid w:val="00DF220F"/>
    <w:rsid w:val="00E036B2"/>
    <w:rsid w:val="00E10ACC"/>
    <w:rsid w:val="00E304D2"/>
    <w:rsid w:val="00E71E21"/>
    <w:rsid w:val="00E7256D"/>
    <w:rsid w:val="00EB7C99"/>
    <w:rsid w:val="00EC4065"/>
    <w:rsid w:val="00EC43B5"/>
    <w:rsid w:val="00ED37A1"/>
    <w:rsid w:val="00EE1EA9"/>
    <w:rsid w:val="00EF415E"/>
    <w:rsid w:val="00F81F28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Прямая со стрелкой 3"/>
        <o:r id="V:Rule3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4624.0" TargetMode="External"/><Relationship Id="rId18" Type="http://schemas.openxmlformats.org/officeDocument/2006/relationships/hyperlink" Target="consultantplus://offline/ref=FE4AF0CF3427A82AAF077E0CE3B12B8927A1973B825A3E0C6197BD5A478298C6A2CA1DF2v2QC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84522.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21" TargetMode="External"/><Relationship Id="rId20" Type="http://schemas.openxmlformats.org/officeDocument/2006/relationships/hyperlink" Target="garantF1://34634077.99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38.r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38257.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38.gosuslugi.ru" TargetMode="External"/><Relationship Id="rId19" Type="http://schemas.openxmlformats.org/officeDocument/2006/relationships/hyperlink" Target="http://goloustnenskoe-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F240BB942D423FE58B48C996EFFC179A0403C5A82AF91F1007A71B2A62356364C0CBB261E674C3E5FF0BB1MAJ" TargetMode="External"/><Relationship Id="rId14" Type="http://schemas.openxmlformats.org/officeDocument/2006/relationships/hyperlink" Target="consultantplus://offline/ref=BF300DE526B31AE8B73ACB7F78A569B9DB1C4F27C4C7D7E3CF97539BE2d205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545D-2871-438C-B8C9-25615CEA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10302</Words>
  <Characters>58722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cp:lastPrinted>2018-02-27T12:22:00Z</cp:lastPrinted>
  <dcterms:created xsi:type="dcterms:W3CDTF">2017-02-09T08:12:00Z</dcterms:created>
  <dcterms:modified xsi:type="dcterms:W3CDTF">2018-03-02T07:30:00Z</dcterms:modified>
</cp:coreProperties>
</file>