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9E" w:rsidRPr="008F2C3A" w:rsidRDefault="006D0F48" w:rsidP="007F64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04.04</w:t>
      </w:r>
      <w:r w:rsidR="007F649E" w:rsidRPr="007F649E">
        <w:rPr>
          <w:rFonts w:ascii="Arial" w:eastAsia="Lucida Sans Unicode" w:hAnsi="Arial" w:cs="Arial"/>
          <w:b/>
          <w:sz w:val="32"/>
          <w:szCs w:val="32"/>
        </w:rPr>
        <w:t>.202</w:t>
      </w:r>
      <w:r w:rsidR="007F649E" w:rsidRPr="008F2C3A">
        <w:rPr>
          <w:rFonts w:ascii="Arial" w:eastAsia="Lucida Sans Unicode" w:hAnsi="Arial" w:cs="Arial"/>
          <w:b/>
          <w:sz w:val="32"/>
          <w:szCs w:val="32"/>
        </w:rPr>
        <w:t>3</w:t>
      </w:r>
      <w:r w:rsidR="008F2C3A">
        <w:rPr>
          <w:rFonts w:ascii="Arial" w:eastAsia="Lucida Sans Unicode" w:hAnsi="Arial" w:cs="Arial"/>
          <w:b/>
          <w:sz w:val="32"/>
          <w:szCs w:val="32"/>
        </w:rPr>
        <w:t xml:space="preserve"> </w:t>
      </w:r>
      <w:r w:rsidR="007F649E" w:rsidRPr="007F649E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63</w:t>
      </w:r>
    </w:p>
    <w:p w:rsidR="007F649E" w:rsidRPr="007F649E" w:rsidRDefault="007F649E" w:rsidP="007F64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F649E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7F649E" w:rsidRPr="007F649E" w:rsidRDefault="007F649E" w:rsidP="007F64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F649E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7F649E" w:rsidRPr="007F649E" w:rsidRDefault="007F649E" w:rsidP="007F64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F649E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7F649E" w:rsidRPr="007F649E" w:rsidRDefault="007F649E" w:rsidP="007F64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F649E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7F649E" w:rsidRPr="007F649E" w:rsidRDefault="007F649E" w:rsidP="007F64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F649E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7F649E" w:rsidRPr="007F649E" w:rsidRDefault="007F649E" w:rsidP="007F649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F649E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7F649E" w:rsidRPr="007F649E" w:rsidRDefault="007F649E" w:rsidP="007F649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649E" w:rsidRPr="007F649E" w:rsidRDefault="008F2C3A" w:rsidP="007F649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№ 78 ОТ 15.11.2021Г. «</w:t>
      </w:r>
      <w:r w:rsidRPr="007F649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ПОРЯДКЕ </w:t>
      </w:r>
      <w:proofErr w:type="gramStart"/>
      <w:r w:rsidRPr="007F649E">
        <w:rPr>
          <w:rFonts w:ascii="Arial" w:eastAsia="Times New Roman" w:hAnsi="Arial" w:cs="Arial"/>
          <w:b/>
          <w:sz w:val="32"/>
          <w:szCs w:val="32"/>
          <w:lang w:eastAsia="ru-RU"/>
        </w:rPr>
        <w:t>ПРОВЕДЕНИЯ МОНИТОРИНГА КАЧЕСТВА ФИНАНСОВОГО МЕНЕДЖМЕНТА ГЛАВНОГО АДМИНИСТРАТОРА СРЕДСТВ БЮДЖЕТА</w:t>
      </w:r>
      <w:proofErr w:type="gramEnd"/>
      <w:r w:rsidRPr="007F649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ГОЛОУСТНЕНСКОГО МУНИЦИПАЛЬНОГО </w:t>
      </w:r>
    </w:p>
    <w:p w:rsidR="007F649E" w:rsidRPr="007F649E" w:rsidRDefault="008F2C3A" w:rsidP="007F649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ОБРАЗОВАНИЯ»</w:t>
      </w:r>
    </w:p>
    <w:p w:rsidR="007F649E" w:rsidRPr="007F649E" w:rsidRDefault="007F649E" w:rsidP="007F64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4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649E" w:rsidRPr="007F649E" w:rsidRDefault="007F649E" w:rsidP="007F64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49E" w:rsidRPr="007F649E" w:rsidRDefault="007F649E" w:rsidP="007F64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160.2-1 Бюджетного кодекса Российской Федерации, руководствуясь приказом Министерства финансов Российской Федерации от 14 ноября 2019 года № 1031 «Об утверждении методических рекомендаций по проведению мониторинга качества финансового менеджмента», администрация Голоустненского муниципального образования</w:t>
      </w:r>
    </w:p>
    <w:p w:rsidR="007F649E" w:rsidRPr="007F649E" w:rsidRDefault="007F649E" w:rsidP="007F64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7F649E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ПОСТАНОВЛЯЕТ:</w:t>
      </w:r>
    </w:p>
    <w:p w:rsidR="007F649E" w:rsidRDefault="007F649E" w:rsidP="007F64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 Внести изменени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администрации № 78 от 15.11.2021г.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порядке </w:t>
      </w:r>
      <w:proofErr w:type="gramStart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мониторинга качества финансового менеджмента главного администратора средств бюджета</w:t>
      </w:r>
      <w:proofErr w:type="gramEnd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олоустненского муниципального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бразования», а именно:</w:t>
      </w:r>
    </w:p>
    <w:p w:rsidR="007F649E" w:rsidRDefault="007F649E" w:rsidP="008F2C3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Приложение № 1 «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</w:t>
      </w:r>
      <w:proofErr w:type="gramStart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мониторинга качества финансового менеджмента главного администратора средств бюджета</w:t>
      </w:r>
      <w:proofErr w:type="gramEnd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Голоустненского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читать в новой редакции (Приложение №1).</w:t>
      </w:r>
    </w:p>
    <w:p w:rsidR="007F649E" w:rsidRPr="007F649E" w:rsidRDefault="007F649E" w:rsidP="008F2C3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Приложение № 2 «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расчета и оценки </w:t>
      </w:r>
      <w:proofErr w:type="gramStart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 качества финансового менеджмента главного администратора средств бюджета</w:t>
      </w:r>
      <w:proofErr w:type="gramEnd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Голоустненского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читать в новой редакции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риложению №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3. Опубликовать настоящее постановление в сети Интернет на официальном сайте Голоустненского муниципального образования.</w:t>
      </w: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4. Настоящее постановление вступает в силу со дня его подписания. </w:t>
      </w: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Голоустненского </w:t>
      </w: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                             </w:t>
      </w:r>
    </w:p>
    <w:p w:rsidR="007F649E" w:rsidRPr="007F649E" w:rsidRDefault="007F649E" w:rsidP="007F64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Жукова О. М.</w:t>
      </w:r>
    </w:p>
    <w:p w:rsidR="007F649E" w:rsidRPr="007F649E" w:rsidRDefault="007F649E" w:rsidP="007F64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  <w:sectPr w:rsidR="007F649E" w:rsidRPr="007F649E" w:rsidSect="008F2C3A">
          <w:headerReference w:type="default" r:id="rId8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7F649E" w:rsidRPr="007F649E" w:rsidRDefault="007F649E" w:rsidP="007F64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lastRenderedPageBreak/>
        <w:t>Приложение 1</w:t>
      </w:r>
    </w:p>
    <w:p w:rsidR="007F649E" w:rsidRPr="007F649E" w:rsidRDefault="007F649E" w:rsidP="007F64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7F649E" w:rsidRPr="007F649E" w:rsidRDefault="007F649E" w:rsidP="007F64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7F649E" w:rsidRPr="007F649E" w:rsidRDefault="007F649E" w:rsidP="007F64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t xml:space="preserve">от </w:t>
      </w:r>
      <w:r w:rsidR="006D0F48">
        <w:rPr>
          <w:rFonts w:ascii="Courier New" w:eastAsia="Times New Roman" w:hAnsi="Courier New" w:cs="Courier New"/>
          <w:lang w:eastAsia="ru-RU"/>
        </w:rPr>
        <w:t>04</w:t>
      </w:r>
      <w:r w:rsidRPr="007F649E">
        <w:rPr>
          <w:rFonts w:ascii="Courier New" w:eastAsia="Times New Roman" w:hAnsi="Courier New" w:cs="Courier New"/>
          <w:lang w:eastAsia="ru-RU"/>
        </w:rPr>
        <w:t>.</w:t>
      </w:r>
      <w:r w:rsidR="001B02A3">
        <w:rPr>
          <w:rFonts w:ascii="Courier New" w:eastAsia="Times New Roman" w:hAnsi="Courier New" w:cs="Courier New"/>
          <w:lang w:eastAsia="ru-RU"/>
        </w:rPr>
        <w:t>04</w:t>
      </w:r>
      <w:r w:rsidRPr="007F649E">
        <w:rPr>
          <w:rFonts w:ascii="Courier New" w:eastAsia="Times New Roman" w:hAnsi="Courier New" w:cs="Courier New"/>
          <w:lang w:eastAsia="ru-RU"/>
        </w:rPr>
        <w:t>.202</w:t>
      </w:r>
      <w:r w:rsidR="001B02A3">
        <w:rPr>
          <w:rFonts w:ascii="Courier New" w:eastAsia="Times New Roman" w:hAnsi="Courier New" w:cs="Courier New"/>
          <w:lang w:eastAsia="ru-RU"/>
        </w:rPr>
        <w:t>3</w:t>
      </w:r>
      <w:r w:rsidRPr="007F649E">
        <w:rPr>
          <w:rFonts w:ascii="Courier New" w:eastAsia="Times New Roman" w:hAnsi="Courier New" w:cs="Courier New"/>
          <w:lang w:eastAsia="ru-RU"/>
        </w:rPr>
        <w:t xml:space="preserve"> года № </w:t>
      </w:r>
      <w:r w:rsidR="006D0F48">
        <w:rPr>
          <w:rFonts w:ascii="Courier New" w:eastAsia="Times New Roman" w:hAnsi="Courier New" w:cs="Courier New"/>
          <w:lang w:eastAsia="ru-RU"/>
        </w:rPr>
        <w:t>63</w:t>
      </w:r>
    </w:p>
    <w:p w:rsidR="007F649E" w:rsidRPr="007F649E" w:rsidRDefault="007F649E" w:rsidP="007F6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49E" w:rsidRP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F649E" w:rsidRP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МОНИТОРИНГА КАЧЕСТВА ФИНАНСОВОГО МЕНЕДЖЕМЕНТА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Pr="007F649E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</w:p>
    <w:p w:rsidR="007F649E" w:rsidRP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9E" w:rsidRP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2A3" w:rsidRPr="001B02A3" w:rsidRDefault="007F649E" w:rsidP="001B02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в соответствии с пунктом 6 статьи 160.2-1 Бюджетного кодекса Российской Федерации определяет правила проведения мониторинга качества финансового менеджмента в отношении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Pr="007F649E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образования (далее – главные администраторы), в том числе:</w:t>
      </w:r>
    </w:p>
    <w:p w:rsidR="001B02A3" w:rsidRPr="001B02A3" w:rsidRDefault="001B02A3" w:rsidP="001B02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:rsidR="001B02A3" w:rsidRDefault="001B02A3" w:rsidP="001B02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 правила формирования и представления отчета о результатах мониторинга (далее - отчет).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Мониторинг качества финансового менеджмента (далее – мониторинг) главных администраторов проводится в целях:</w:t>
      </w:r>
    </w:p>
    <w:p w:rsidR="001B02A3" w:rsidRPr="001B02A3" w:rsidRDefault="001B02A3" w:rsidP="001B02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-определения качества финансового менеджмента главных администраторов;</w:t>
      </w:r>
    </w:p>
    <w:p w:rsidR="001B02A3" w:rsidRPr="001B02A3" w:rsidRDefault="001B02A3" w:rsidP="001B02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-предупреждения, выявления и пресечения бюджетных нарушений, определенных статьей 306.1 Бюджетного кодекса Российской Федерации;</w:t>
      </w:r>
    </w:p>
    <w:p w:rsidR="001B02A3" w:rsidRPr="001B02A3" w:rsidRDefault="001B02A3" w:rsidP="001B02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 подготовки и реализации главными администраторами мер, направленных на повышение качества финансового менеджмента, в том числе на достижение целевых ориентиров значений показателей качества финансового менеджмента, достижение которых свидетельствует о высоком качестве финансового менеджмента.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Мониторингу подлежат все главные администраторы, установленные на соответствующий финансовый год нормативно-правовым актом муниципального образования, являющиеся органами местного самоуправления.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обеспечения ежегодного мониторинга оценка качества проводится за финансовый год до 15 июня года, следующего за отчетным годом, начиная с отчетного периода за 2022 год. </w:t>
      </w:r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E75E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 проводится финансово-экономическим отделом на основании исходных данных главных администраторов в соответствии с утвержденной настоящим постановлением Методикой расчета и анализа значений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- Методика) по показателям, представленным в приложении  № 1 к Методике.</w:t>
      </w:r>
      <w:proofErr w:type="gramEnd"/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E75E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Главные администраторы в соответствии с перечнем показателей, указанных в приложении № 1 к Методике, ежегодно представляют в финансово-экономический отдел информацию, необходимую для оценки качества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финансового менеджмента в срок до 1 июня года, следующего </w:t>
      </w:r>
      <w:proofErr w:type="gram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отчетным, по форме, приведенной в приложении № 2 к Методике.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Финансово-экономический отдел вправе проводить проверку представляемой информации, получать в этих целях подтверждающие документы и материалы.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оценки качества финансового менеджмента используются следующие источники информации:</w:t>
      </w:r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>бюджетная отчетность главного администратора;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 информация, запрашиваемая у главных администраторов, необходимая для составления исходных данных для проведения оценки;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автоматизированная информационная система «СВОД-СМАРТ»;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>общедоступные (размещенные на официальных сайтах в информационно-телекоммуникационной сети «Интернет») сведения;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 результаты контрольно-ревизионных мероприятий, проведенных в течение отчетного периода;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иные документы и материалы (далее – источники информации).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Финансово-экономический отдел на основании исходных данных главных администраторов производит расчёт показателей качества финансового менеджмента по форме, приведённой в приложении № 1 к Методике, формирует отчёт по каждому главному администратору согласно приложению № 3 к Методике, и составляет пояснительную записку к нему.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пояснительной записке к отчету финансово-экономический отдел на основании результатов проведенного годового мониторинга дает рекомендации по повышению качества финансового менеджмента.  </w:t>
      </w:r>
    </w:p>
    <w:p w:rsidR="001B02A3" w:rsidRPr="001B02A3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Отчёт о результатах мониторинга, подписанный начальником финансово-экономического отдела, утверждается Главой муниципального образования.</w:t>
      </w:r>
    </w:p>
    <w:p w:rsidR="007F649E" w:rsidRPr="007F649E" w:rsidRDefault="006E75EA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мониторинга качества финансового менеджмента размещаются на официальном сайте администрации </w:t>
      </w:r>
      <w:r w:rsidR="001B02A3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 в течение двух недель со дня утверждения отчёта о результатах мониторинга качества финансового менеджмента главных администраторов.</w:t>
      </w:r>
      <w:r w:rsidR="007F649E" w:rsidRPr="007F6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F649E" w:rsidRPr="007F649E" w:rsidRDefault="007F649E" w:rsidP="006E7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9E" w:rsidRPr="007F649E" w:rsidRDefault="007F649E" w:rsidP="007F649E">
      <w:pPr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br w:type="page"/>
      </w:r>
    </w:p>
    <w:p w:rsidR="007F649E" w:rsidRPr="007F649E" w:rsidRDefault="007F649E" w:rsidP="007F64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t xml:space="preserve">от </w:t>
      </w:r>
      <w:r w:rsidR="006D0F48">
        <w:rPr>
          <w:rFonts w:ascii="Courier New" w:eastAsia="Times New Roman" w:hAnsi="Courier New" w:cs="Courier New"/>
          <w:lang w:eastAsia="ru-RU"/>
        </w:rPr>
        <w:t>04</w:t>
      </w:r>
      <w:r w:rsidRPr="007F649E">
        <w:rPr>
          <w:rFonts w:ascii="Courier New" w:eastAsia="Times New Roman" w:hAnsi="Courier New" w:cs="Courier New"/>
          <w:lang w:eastAsia="ru-RU"/>
        </w:rPr>
        <w:t>.</w:t>
      </w:r>
      <w:r w:rsidR="001B02A3">
        <w:rPr>
          <w:rFonts w:ascii="Courier New" w:eastAsia="Times New Roman" w:hAnsi="Courier New" w:cs="Courier New"/>
          <w:lang w:eastAsia="ru-RU"/>
        </w:rPr>
        <w:t>04</w:t>
      </w:r>
      <w:r w:rsidRPr="007F649E">
        <w:rPr>
          <w:rFonts w:ascii="Courier New" w:eastAsia="Times New Roman" w:hAnsi="Courier New" w:cs="Courier New"/>
          <w:lang w:eastAsia="ru-RU"/>
        </w:rPr>
        <w:t>.202</w:t>
      </w:r>
      <w:r w:rsidR="001B02A3">
        <w:rPr>
          <w:rFonts w:ascii="Courier New" w:eastAsia="Times New Roman" w:hAnsi="Courier New" w:cs="Courier New"/>
          <w:lang w:eastAsia="ru-RU"/>
        </w:rPr>
        <w:t>3</w:t>
      </w:r>
      <w:r w:rsidRPr="007F649E">
        <w:rPr>
          <w:rFonts w:ascii="Courier New" w:eastAsia="Times New Roman" w:hAnsi="Courier New" w:cs="Courier New"/>
          <w:lang w:eastAsia="ru-RU"/>
        </w:rPr>
        <w:t xml:space="preserve"> года № </w:t>
      </w:r>
      <w:r w:rsidR="006D0F48">
        <w:rPr>
          <w:rFonts w:ascii="Courier New" w:eastAsia="Times New Roman" w:hAnsi="Courier New" w:cs="Courier New"/>
          <w:lang w:eastAsia="ru-RU"/>
        </w:rPr>
        <w:t>63</w:t>
      </w:r>
      <w:bookmarkStart w:id="0" w:name="_GoBack"/>
      <w:bookmarkEnd w:id="0"/>
    </w:p>
    <w:p w:rsidR="007F649E" w:rsidRPr="007F649E" w:rsidRDefault="007F649E" w:rsidP="007F649E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649E" w:rsidRP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РАСЧЕТА И ОЦЕНКИ ПОКАЗАТЕЛЕЙ КАЧЕСТВА ФИНАНСОВОГО МЕНЕДЖЕМЕНТА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Pr="007F649E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</w:p>
    <w:p w:rsidR="007F649E" w:rsidRP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9E" w:rsidRPr="007F649E" w:rsidRDefault="007F649E" w:rsidP="007F649E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7F649E" w:rsidRPr="007F649E" w:rsidRDefault="007F649E" w:rsidP="007F64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2A3" w:rsidRPr="001B02A3" w:rsidRDefault="001B02A3" w:rsidP="001B02A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1B02A3" w:rsidRPr="001B02A3" w:rsidRDefault="001B02A3" w:rsidP="001B02A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2A3" w:rsidRPr="001B02A3" w:rsidRDefault="001B02A3" w:rsidP="001B02A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– главные администраторы) определяет состав показателей, характеризующих качество финансового менеджмента, а также алгоритм проведения оценки качества финансового менеджмента.</w:t>
      </w:r>
    </w:p>
    <w:p w:rsidR="001B02A3" w:rsidRPr="001B02A3" w:rsidRDefault="001B02A3" w:rsidP="006E75EA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5EA" w:rsidRDefault="006E75EA" w:rsidP="006E75EA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>2. ПОКАЗАТЕЛИ КАЧЕСТВА ФИНАНСОВОГО</w:t>
      </w:r>
    </w:p>
    <w:p w:rsidR="001B02A3" w:rsidRPr="001B02A3" w:rsidRDefault="006E75EA" w:rsidP="006E75EA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МЕНЕДЖМЕНТА ГЛАВНОГО АДМИНИСТРАТОРА</w:t>
      </w:r>
    </w:p>
    <w:p w:rsidR="001B02A3" w:rsidRPr="001B02A3" w:rsidRDefault="001B02A3" w:rsidP="001B02A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>Оценка качества финансового менеджмента производится по следующим направлениям:</w:t>
      </w:r>
    </w:p>
    <w:p w:rsidR="001B02A3" w:rsidRPr="001B02A3" w:rsidRDefault="006E75EA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оценка механизмов планирования доходов и расходов бюджета;</w:t>
      </w:r>
    </w:p>
    <w:p w:rsidR="001B02A3" w:rsidRPr="001B02A3" w:rsidRDefault="006E75EA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оценка результатов исполнения бюджета в части доходов и расходов;</w:t>
      </w:r>
    </w:p>
    <w:p w:rsidR="001B02A3" w:rsidRPr="001B02A3" w:rsidRDefault="006E75EA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оценка состояния учета и отчетности;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E75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оценка организации внутреннего финансового аудита;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E75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оценка качества управления активами;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E75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оценка качества исполнения бюджетных процедур во взаимосвязи с выявленными бюджетными  нарушениями. 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Показатели оценки качества финансового менеджмента главного администратора приведены в приложении № 1 к Методике.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Исходные данные для проведения оценки качества финансового менеджмента главного администратора приведены в приложении № 2 к</w:t>
      </w:r>
      <w:r w:rsidR="006E75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>Методике.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Источники информации, содержащие значения исходных данных, указаны в графе 4 приложения № 2 к Методике.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2.4 Данные в графу 5 приложения № 2 к Методике указанного перечня вносятся главным администратором. В случае отсутствия исходных данных у главного администратора по показателю, то в соответствующую ячейку таблицы вписываются слова "показатель отсутствует".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5EA" w:rsidRDefault="006E75EA" w:rsidP="006E75EA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>3. ОЦЕНКА КАЧЕСТВА ФИНАНСОВОГО</w:t>
      </w:r>
    </w:p>
    <w:p w:rsidR="001B02A3" w:rsidRPr="001B02A3" w:rsidRDefault="006E75EA" w:rsidP="006E75EA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МЕНЕДЖМЕНТА ГЛАВНОГО АДМИНИСТРАТОРА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Оценка качества финансового менеджмента рассчитывается на основании оценки по каждому из показателей, указанных в приложении № 1 к Методике.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Максимальная оценка, которая может быть получена по каждому из показателей, равна 5 баллам, максимальная оценка качества финансового менеджмента по главному администратору равна 100 баллам.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Минимальная оценка, которая может быть получена по каждому из показателей, равна 0 баллам.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Оценка по каждому из показателей рассчитывается в следующем порядке:</w:t>
      </w:r>
    </w:p>
    <w:p w:rsidR="001B02A3" w:rsidRPr="001B02A3" w:rsidRDefault="006E75EA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в формулу, приведенную в графе 2 приложения № 1 к Методике, подставить требуемые исходные данные и произвести необходимые вычисления;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- определить, к какому из диапазонов, приведенных в графе 4 приложения №1 к Методике, принадлежит полученный результат вычислений;</w:t>
      </w:r>
    </w:p>
    <w:p w:rsidR="001B02A3" w:rsidRPr="001B02A3" w:rsidRDefault="006E75EA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зафиксировать оценку, соответствующую выбранному диапазону, в графу 6 приложения № 1 к Методике.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исходных данных у главного администратора, в связи с отсутствием показателя, указанного в графе 2 приложения № 1 к Методике, считать значение данного показателя равным максимальному значению балльной шкалы, приведенной в графе 4 приложения № 1 к Методике.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расчета показателей качества финансового менеджмента  формируется отчет о результатах проведения мониторинга качества финансового менеджмента главного администратора (далее – отчет) с указанием значений оценок качества финансового менеджмента главного администратора, по форме согласно приложению № 3 к Методике и пояснительная записка к нему.</w:t>
      </w:r>
    </w:p>
    <w:p w:rsidR="006E75EA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Отч</w:t>
      </w:r>
      <w:r w:rsidR="006E75EA">
        <w:rPr>
          <w:rFonts w:ascii="Arial" w:eastAsia="Times New Roman" w:hAnsi="Arial" w:cs="Arial"/>
          <w:sz w:val="24"/>
          <w:szCs w:val="24"/>
          <w:lang w:eastAsia="ru-RU"/>
        </w:rPr>
        <w:t>ет содержит следующие сведения: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суммарную оценку качества финансового менеджмента, которая определяется по формуле: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КФМ = 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SUMBi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>, где                             (1)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КФМ – суммарная оценка качества финансового менеджмента;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Bi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– оценка главного администратора по i-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оценки, с учетом удельного веса.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оценку качества финансового менеджмента по каждому направлению оценки, с учетом удельного веса, которая определяется по формуле: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Bi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>= (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Ni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>/(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SUMKj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>))*</w:t>
      </w:r>
      <w:proofErr w:type="gram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spellStart"/>
      <w:proofErr w:type="gram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>SUMТj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>), где                       (2)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Ni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- максимальная оценка, которую может получить главный администратор по i-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Kj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– максимально возможная оценка каждого показателя по главному администратору по j-ому показателю в рамках направления оценки по i-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направлению; 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Tj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- оценка каждого показателя по главному администратору по j-ому показателю в рамках направления оценки по i-</w:t>
      </w:r>
      <w:proofErr w:type="spell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уровень качества финансового менеджмента по совокупности оценок полученных каждым главным администратором по применимым к нему показателям, который рассчитывается по следующей формуле: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6E75EA" w:rsidRPr="00FD4B0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E75EA" w:rsidRPr="00FD4B0E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КФМ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sub/>
            </m:sSub>
          </m:den>
        </m:f>
      </m:oMath>
      <w:r w:rsidR="006E75EA" w:rsidRPr="00FD4B0E">
        <w:rPr>
          <w:rFonts w:ascii="Times New Roman" w:hAnsi="Times New Roman" w:cs="Times New Roman"/>
          <w:sz w:val="28"/>
          <w:szCs w:val="28"/>
        </w:rPr>
        <w:t xml:space="preserve">  </w:t>
      </w:r>
      <w:r w:rsidRPr="001B02A3">
        <w:rPr>
          <w:rFonts w:ascii="Arial" w:eastAsia="Times New Roman" w:hAnsi="Arial" w:cs="Arial"/>
          <w:sz w:val="24"/>
          <w:szCs w:val="24"/>
          <w:lang w:eastAsia="ru-RU"/>
        </w:rPr>
        <w:t>,     где                                          (3)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Q - уровень качества финансового менеджмента по главному администратору;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MAX - максимально возможная оценка, которую может получить главный администратор за качество финансового менеджмента, исходя из применимости показателей.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рейтинговую оценку главного администратора за качество финансового менеджмента, </w:t>
      </w:r>
      <w:proofErr w:type="gramStart"/>
      <w:r w:rsidRPr="001B02A3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по следующей формуле: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2A3" w:rsidRPr="001B02A3" w:rsidRDefault="006E75EA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/>
        </m:sSub>
        <m:r>
          <w:rPr>
            <w:rFonts w:ascii="Cambria Math" w:hAnsi="Cambria Math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/>
        </m:sSub>
        <m:r>
          <w:rPr>
            <w:rFonts w:ascii="Cambria Math" w:hAnsi="Cambria Math"/>
            <w:sz w:val="28"/>
            <w:szCs w:val="28"/>
          </w:rPr>
          <m:t>*G</m:t>
        </m:r>
      </m:oMath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, </w:t>
      </w:r>
      <w:r w:rsidR="001B02A3" w:rsidRPr="001B02A3">
        <w:rPr>
          <w:rFonts w:ascii="Arial" w:eastAsia="Times New Roman" w:hAnsi="Arial" w:cs="Arial"/>
          <w:sz w:val="24"/>
          <w:szCs w:val="24"/>
          <w:lang w:eastAsia="ru-RU"/>
        </w:rPr>
        <w:t>где                                                  (4)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R  - рейтинговая оценка главного администратора за качество финансового менеджмента;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>Q - уровень качества финансового менеджмента главного администратора;</w:t>
      </w:r>
    </w:p>
    <w:p w:rsidR="001B02A3" w:rsidRPr="001B02A3" w:rsidRDefault="001B02A3" w:rsidP="006E75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B02A3">
        <w:rPr>
          <w:rFonts w:ascii="Arial" w:eastAsia="Times New Roman" w:hAnsi="Arial" w:cs="Arial"/>
          <w:sz w:val="24"/>
          <w:szCs w:val="24"/>
          <w:lang w:eastAsia="ru-RU"/>
        </w:rPr>
        <w:t xml:space="preserve">G – максимальная рейтинговая оценка, которая может быть получена главным администратором за качество финансового менеджмента по пятибалльной шкале - значение показателя равно 5. </w:t>
      </w:r>
    </w:p>
    <w:p w:rsidR="007F649E" w:rsidRPr="007F649E" w:rsidRDefault="007F649E" w:rsidP="007F649E">
      <w:pPr>
        <w:spacing w:after="0" w:line="240" w:lineRule="auto"/>
        <w:ind w:firstLine="709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  <w:sectPr w:rsidR="007F649E" w:rsidRPr="007F649E" w:rsidSect="008F2C3A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649E" w:rsidRPr="007F649E" w:rsidRDefault="007F649E" w:rsidP="007F649E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7F649E">
        <w:t xml:space="preserve"> </w:t>
      </w:r>
      <w:r w:rsidRPr="007F649E">
        <w:rPr>
          <w:rFonts w:ascii="Courier New" w:eastAsia="Times New Roman" w:hAnsi="Courier New" w:cs="Courier New"/>
          <w:lang w:eastAsia="ru-RU"/>
        </w:rPr>
        <w:t>Приложение № 1</w:t>
      </w:r>
    </w:p>
    <w:p w:rsidR="006E75EA" w:rsidRDefault="007F649E" w:rsidP="006E75EA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7F649E">
        <w:rPr>
          <w:rFonts w:ascii="Courier New" w:eastAsia="Times New Roman" w:hAnsi="Courier New" w:cs="Courier New"/>
          <w:lang w:eastAsia="ru-RU"/>
        </w:rPr>
        <w:t xml:space="preserve">к </w:t>
      </w:r>
      <w:proofErr w:type="spellStart"/>
      <w:proofErr w:type="gramStart"/>
      <w:r w:rsidR="006E75EA" w:rsidRPr="006E75EA">
        <w:rPr>
          <w:rFonts w:ascii="Courier New" w:eastAsia="Times New Roman" w:hAnsi="Courier New" w:cs="Courier New"/>
          <w:lang w:eastAsia="ru-RU"/>
        </w:rPr>
        <w:t>к</w:t>
      </w:r>
      <w:proofErr w:type="spellEnd"/>
      <w:proofErr w:type="gramEnd"/>
      <w:r w:rsidR="006E75EA" w:rsidRPr="006E75EA">
        <w:rPr>
          <w:rFonts w:ascii="Courier New" w:eastAsia="Times New Roman" w:hAnsi="Courier New" w:cs="Courier New"/>
          <w:lang w:eastAsia="ru-RU"/>
        </w:rPr>
        <w:t xml:space="preserve"> Методике расчета и оценки показателей</w:t>
      </w:r>
    </w:p>
    <w:p w:rsidR="006E75EA" w:rsidRDefault="006E75EA" w:rsidP="006E75EA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6E75EA">
        <w:rPr>
          <w:rFonts w:ascii="Courier New" w:eastAsia="Times New Roman" w:hAnsi="Courier New" w:cs="Courier New"/>
          <w:lang w:eastAsia="ru-RU"/>
        </w:rPr>
        <w:t xml:space="preserve"> качества финансового менеджмента </w:t>
      </w:r>
      <w:proofErr w:type="gramStart"/>
      <w:r w:rsidRPr="006E75EA">
        <w:rPr>
          <w:rFonts w:ascii="Courier New" w:eastAsia="Times New Roman" w:hAnsi="Courier New" w:cs="Courier New"/>
          <w:lang w:eastAsia="ru-RU"/>
        </w:rPr>
        <w:t>главных</w:t>
      </w:r>
      <w:proofErr w:type="gramEnd"/>
      <w:r w:rsidRPr="006E75EA">
        <w:rPr>
          <w:rFonts w:ascii="Courier New" w:eastAsia="Times New Roman" w:hAnsi="Courier New" w:cs="Courier New"/>
          <w:lang w:eastAsia="ru-RU"/>
        </w:rPr>
        <w:t xml:space="preserve"> </w:t>
      </w:r>
    </w:p>
    <w:p w:rsidR="006E75EA" w:rsidRDefault="006E75EA" w:rsidP="006E75EA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6E75EA">
        <w:rPr>
          <w:rFonts w:ascii="Courier New" w:eastAsia="Times New Roman" w:hAnsi="Courier New" w:cs="Courier New"/>
          <w:lang w:eastAsia="ru-RU"/>
        </w:rPr>
        <w:t>распорядителей бюджетных средств, главных</w:t>
      </w:r>
    </w:p>
    <w:p w:rsidR="006E75EA" w:rsidRDefault="006E75EA" w:rsidP="006E75EA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6E75EA">
        <w:rPr>
          <w:rFonts w:ascii="Courier New" w:eastAsia="Times New Roman" w:hAnsi="Courier New" w:cs="Courier New"/>
          <w:lang w:eastAsia="ru-RU"/>
        </w:rPr>
        <w:t xml:space="preserve"> администраторов доходов, главных администраторов</w:t>
      </w:r>
    </w:p>
    <w:p w:rsidR="006E75EA" w:rsidRDefault="006E75EA" w:rsidP="006E75EA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6E75EA">
        <w:rPr>
          <w:rFonts w:ascii="Courier New" w:eastAsia="Times New Roman" w:hAnsi="Courier New" w:cs="Courier New"/>
          <w:lang w:eastAsia="ru-RU"/>
        </w:rPr>
        <w:t xml:space="preserve"> источников финансирования дефицита бюджета</w:t>
      </w:r>
    </w:p>
    <w:p w:rsidR="007F649E" w:rsidRDefault="006E75EA" w:rsidP="006E75EA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6E75EA">
        <w:rPr>
          <w:rFonts w:ascii="Courier New" w:eastAsia="Times New Roman" w:hAnsi="Courier New" w:cs="Courier New"/>
          <w:lang w:eastAsia="ru-RU"/>
        </w:rPr>
        <w:t xml:space="preserve"> </w:t>
      </w:r>
      <w:r w:rsidR="007F649E" w:rsidRPr="007F649E"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6E75EA" w:rsidRPr="007F649E" w:rsidRDefault="006E75EA" w:rsidP="006E75EA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</w:p>
    <w:p w:rsidR="007F649E" w:rsidRPr="007F649E" w:rsidRDefault="00A67B2D" w:rsidP="007F64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336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>ПОКАЗАТЕЛ</w:t>
      </w:r>
      <w:r w:rsidR="007F649E" w:rsidRPr="007F649E">
        <w:rPr>
          <w:rFonts w:ascii="Arial" w:eastAsia="Times New Roman" w:hAnsi="Arial" w:cs="Arial"/>
          <w:sz w:val="24"/>
          <w:szCs w:val="24"/>
          <w:lang w:eastAsia="ru-RU"/>
        </w:rPr>
        <w:t>Й</w:t>
      </w:r>
    </w:p>
    <w:p w:rsidR="007F649E" w:rsidRPr="007F649E" w:rsidRDefault="007F649E" w:rsidP="007F64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sz w:val="24"/>
          <w:szCs w:val="24"/>
          <w:lang w:eastAsia="ru-RU"/>
        </w:rPr>
        <w:t>ОЦЕНКИ КАЧЕСТВАФИНАНСОВОГО МЕНЕДЖМЕНТА</w:t>
      </w:r>
    </w:p>
    <w:p w:rsidR="007F649E" w:rsidRDefault="007F649E" w:rsidP="007F64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9E">
        <w:rPr>
          <w:rFonts w:ascii="Arial" w:eastAsia="Times New Roman" w:hAnsi="Arial" w:cs="Arial"/>
          <w:sz w:val="24"/>
          <w:szCs w:val="24"/>
          <w:lang w:eastAsia="ru-RU"/>
        </w:rPr>
        <w:t xml:space="preserve"> ГЛАВНОГО</w:t>
      </w:r>
      <w:r w:rsidR="00A67B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649E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</w:p>
    <w:p w:rsidR="00A67B2D" w:rsidRDefault="00A67B2D" w:rsidP="007F64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B2D" w:rsidRPr="00A67B2D" w:rsidRDefault="00A67B2D" w:rsidP="00A67B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7B2D">
        <w:rPr>
          <w:rFonts w:ascii="Arial" w:eastAsia="Times New Roman" w:hAnsi="Arial" w:cs="Arial"/>
          <w:sz w:val="24"/>
          <w:szCs w:val="24"/>
          <w:lang w:eastAsia="ru-RU"/>
        </w:rPr>
        <w:t>ЗА ______________ГОД</w:t>
      </w:r>
    </w:p>
    <w:p w:rsidR="00A67B2D" w:rsidRPr="00A67B2D" w:rsidRDefault="00A67B2D" w:rsidP="00A67B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7B2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A67B2D" w:rsidRPr="007F649E" w:rsidRDefault="00A67B2D" w:rsidP="00A67B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7B2D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администратора)</w:t>
      </w:r>
    </w:p>
    <w:p w:rsidR="007F649E" w:rsidRPr="007F649E" w:rsidRDefault="007F649E" w:rsidP="007F649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4743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970"/>
        <w:gridCol w:w="1560"/>
        <w:gridCol w:w="1649"/>
        <w:gridCol w:w="1894"/>
        <w:gridCol w:w="1501"/>
        <w:gridCol w:w="1192"/>
      </w:tblGrid>
      <w:tr w:rsidR="00A67B2D" w:rsidRPr="005D7A8D" w:rsidTr="008F2C3A">
        <w:tc>
          <w:tcPr>
            <w:tcW w:w="2977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br w:type="page"/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</w:t>
            </w: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Формула расчета показателя</w:t>
            </w:r>
          </w:p>
        </w:tc>
        <w:tc>
          <w:tcPr>
            <w:tcW w:w="156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Единица изме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softHyphen/>
              <w:t>рения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Максимальная оценка по направлению/ шкала оценок по показателю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Комментарий</w:t>
            </w: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Оценка по направлению /оценка по показателю </w:t>
            </w: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Расчет оценки по направлению / Расчет оценки по показателю </w:t>
            </w:r>
          </w:p>
        </w:tc>
      </w:tr>
      <w:tr w:rsidR="00A67B2D" w:rsidRPr="005D7A8D" w:rsidTr="008F2C3A">
        <w:tc>
          <w:tcPr>
            <w:tcW w:w="2977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67B2D" w:rsidRPr="005D7A8D" w:rsidTr="008F2C3A">
        <w:tc>
          <w:tcPr>
            <w:tcW w:w="8507" w:type="dxa"/>
            <w:gridSpan w:val="3"/>
          </w:tcPr>
          <w:p w:rsidR="00A67B2D" w:rsidRPr="005D7A8D" w:rsidRDefault="00A67B2D" w:rsidP="00A67B2D">
            <w:pPr>
              <w:pStyle w:val="Style18"/>
              <w:widowControl/>
              <w:ind w:firstLine="709"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1. Оценка механизмов планирования доходов и расходов бюджета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8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rPr>
          <w:trHeight w:val="1265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бюджетных средств (далее также – ГРБС, РРО)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плановый период от установленной даты предоставления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день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Целевым ориентиром является достижение показателя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1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2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3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4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&gt;= 5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 w:val="restart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Оценка качества планирования поступлений доходов в местный бюджет </w:t>
            </w: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=(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) х 100,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560" w:type="dxa"/>
            <w:vMerge w:val="restart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ind w:firstLine="11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уровень исполнения администрируемых  доходов не менее 100% и не более 150%</w:t>
            </w:r>
          </w:p>
        </w:tc>
        <w:tc>
          <w:tcPr>
            <w:tcW w:w="1501" w:type="dxa"/>
            <w:vMerge w:val="restart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100% &lt;Р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 150%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&gt;150%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 100%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Р3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Наличие правового акта, утверждающего методику прогнозирования поступлений доходов в бюджет 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Оценивается наличие утвержденной методики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прогнозирования поступлений доходов в бюджет </w:t>
            </w:r>
            <w:r w:rsidR="00B4710A"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Голоустненского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Позитивно расценивается наличие правового акта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498"/>
        </w:trPr>
        <w:tc>
          <w:tcPr>
            <w:tcW w:w="2977" w:type="dxa"/>
            <w:vMerge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- наличие правового акта</w:t>
            </w:r>
          </w:p>
        </w:tc>
        <w:tc>
          <w:tcPr>
            <w:tcW w:w="1560" w:type="dxa"/>
            <w:vMerge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276"/>
        </w:trPr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385"/>
        </w:trPr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- отсутствие правового акта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279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(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Оуточн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100,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где:</w:t>
            </w:r>
          </w:p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Оуточн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ассигнований, перераспределенных за отчетный период, без учета изменений, внесенных в связи с уточнением бюджета в части межбюджетных трансфертов по областным и федеральным средствам;</w:t>
            </w:r>
          </w:p>
          <w:p w:rsidR="00A67B2D" w:rsidRPr="005D7A8D" w:rsidRDefault="00A67B2D" w:rsidP="00A67B2D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 за отчетный период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&lt;= 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5%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&lt;= 10%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10%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 15%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15%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&lt;= 20%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&gt; 20%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151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Р5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Р5 -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кол-во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Большое количество уведомлений о</w:t>
            </w:r>
          </w:p>
          <w:p w:rsidR="00A67B2D" w:rsidRPr="005D7A8D" w:rsidRDefault="00A67B2D" w:rsidP="00A67B2D">
            <w:pPr>
              <w:pStyle w:val="Style24"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внесении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изменений в бюджетную роспись по расходам свидетельствует о низком качестве работы ГРБС по бюджетному планированию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Р5&lt;5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5 до 10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10 до 20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20 до 40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40 до 100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&gt;100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07" w:type="dxa"/>
            <w:gridSpan w:val="3"/>
          </w:tcPr>
          <w:p w:rsidR="00A67B2D" w:rsidRPr="005D7A8D" w:rsidRDefault="00A67B2D" w:rsidP="00A67B2D">
            <w:pPr>
              <w:pStyle w:val="Style18"/>
              <w:widowControl/>
              <w:ind w:firstLine="24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rPr>
          <w:trHeight w:val="3036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(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Ркас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Рпр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) х 100,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  где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Ркас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периоде,</w:t>
            </w:r>
            <w:proofErr w:type="gramEnd"/>
          </w:p>
          <w:p w:rsidR="00A67B2D" w:rsidRPr="005D7A8D" w:rsidRDefault="00A67B2D" w:rsidP="00A67B2D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Рпр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  <w:proofErr w:type="gramEnd"/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уровень исполнения расходов за счет средств местного бюджета не менее 95%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&gt;95%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&gt;= 90-95%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&gt;= 85-89%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&gt;= 80-84%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&gt;= 75-79%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 74%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1771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7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=100 - ((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D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/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E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) *100), где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D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году;</w:t>
            </w:r>
          </w:p>
          <w:p w:rsidR="00A67B2D" w:rsidRPr="005D7A8D" w:rsidRDefault="00A67B2D" w:rsidP="00A67B2D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E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позволяет оценить процент неисполненных принятых бюджетных обязательств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7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 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5% до 10%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10% до 15%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15% до 25%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25% до 35%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7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&gt; 35%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rPr>
          <w:trHeight w:val="227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Р8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Процент неосвоенных бюджетных ассигнований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освоение бюджетных ассигнований и своевременное принятие бюджетных обязательств на конец отчетного периода: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Р8 = ((А-В) /(А/100)), где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 – принятые бюджетные обязательства ГРБС;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позволяет оценить процент не освоенных бюджетных ассигнований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Р8 &lt; 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5% до 10%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Р8 &gt; 15%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4023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 ему учреждениями в IV квартале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=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(IV кв.) /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(год) * 100,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где: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года;</w:t>
            </w:r>
            <w:proofErr w:type="gramEnd"/>
          </w:p>
          <w:p w:rsidR="00A67B2D" w:rsidRPr="005D7A8D" w:rsidRDefault="00A67B2D" w:rsidP="00A67B2D">
            <w:pPr>
              <w:pStyle w:val="Style24"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  <w:proofErr w:type="gramEnd"/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30%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 = 30%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30%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 35%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35%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 40%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40%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 45%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45% &lt; 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&lt;=50%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&gt; 50%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354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Р10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Р10 =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5D7A8D">
              <w:rPr>
                <w:rStyle w:val="FontStyle40"/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5D7A8D">
              <w:rPr>
                <w:rStyle w:val="FontStyle40"/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нг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A67B2D" w:rsidRPr="005D7A8D" w:rsidRDefault="00A67B2D" w:rsidP="00A67B2D">
            <w:pPr>
              <w:pStyle w:val="Style24"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нг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года,</w:t>
            </w:r>
          </w:p>
          <w:p w:rsidR="00A67B2D" w:rsidRPr="005D7A8D" w:rsidRDefault="00A67B2D" w:rsidP="00A67B2D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Дтоп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 главными администраторами доходов на конец отчетного периода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1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 отсутствие дебиторской задолженности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&lt; 0 (снижение дебиторской задолженности)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= 0 (дебиторская задолженность не изменилась)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&gt; 0 (допущен рост дебиторской задолженности)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7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2187"/>
        </w:trPr>
        <w:tc>
          <w:tcPr>
            <w:tcW w:w="2977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Р11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Наличие у ГРБС и подведомственных ему муниципальных учреждений               просроченной   кредиторской задолженности</w:t>
            </w: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Р11 =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</w:p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A67B2D" w:rsidRPr="005D7A8D" w:rsidRDefault="00A67B2D" w:rsidP="00A67B2D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560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 ориентиром является значение</w:t>
            </w:r>
          </w:p>
          <w:p w:rsidR="00A67B2D" w:rsidRPr="005D7A8D" w:rsidRDefault="00A67B2D" w:rsidP="00A67B2D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показателя, 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равное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0</w:t>
            </w:r>
          </w:p>
        </w:tc>
        <w:tc>
          <w:tcPr>
            <w:tcW w:w="1501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Р11 = 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Р11 &gt; 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256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Р12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Р12 =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</w:t>
            </w: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Кнг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:rsidR="00A67B2D" w:rsidRPr="005D7A8D" w:rsidRDefault="00A67B2D" w:rsidP="00A67B2D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  <w:p w:rsidR="00A67B2D" w:rsidRPr="005D7A8D" w:rsidRDefault="00A67B2D" w:rsidP="00A67B2D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Кнг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  <w:p w:rsidR="00A67B2D" w:rsidRPr="005D7A8D" w:rsidRDefault="00A67B2D" w:rsidP="00A67B2D">
            <w:pPr>
              <w:pStyle w:val="Style29"/>
              <w:widowControl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Позитивно расценивается уровень управления финансами, при котором объем кредиторской задолженности 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расчетам с поставщиками и подрядчиками снижается или отсутствует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  <w:lang w:val="en-US" w:eastAsia="en-US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&lt; 0 (снижение кредиторской задолженности)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  <w:lang w:eastAsia="en-US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= 0 (кредиторская задолженность не изменилась)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  <w:lang w:eastAsia="en-US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&gt; 0 (допущен рост кредиторской задолженности)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07" w:type="dxa"/>
            <w:gridSpan w:val="3"/>
          </w:tcPr>
          <w:p w:rsidR="00A67B2D" w:rsidRPr="005D7A8D" w:rsidRDefault="00A67B2D" w:rsidP="00A67B2D">
            <w:pPr>
              <w:pStyle w:val="Style18"/>
              <w:widowControl/>
              <w:ind w:firstLine="24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3. Оценка состояния учета и отчетности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rPr>
          <w:trHeight w:val="774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Р13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соблюдение сроков представления ГРБС годовой бюджетной отчетности: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своевременно / несвоевременно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своевременное предоставление отчетности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1269"/>
        </w:trPr>
        <w:tc>
          <w:tcPr>
            <w:tcW w:w="2977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Р14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Качество составления ГРБС годовой бюджетной отчетности </w:t>
            </w: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качество предоставления бюджетной отчетности</w:t>
            </w:r>
          </w:p>
        </w:tc>
        <w:tc>
          <w:tcPr>
            <w:tcW w:w="1560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D7A8D">
              <w:rPr>
                <w:rFonts w:ascii="Courier New" w:hAnsi="Courier New" w:cs="Courier New"/>
                <w:sz w:val="22"/>
                <w:szCs w:val="22"/>
              </w:rPr>
              <w:t>соответствует</w:t>
            </w:r>
            <w:proofErr w:type="gramEnd"/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 / не соответствует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  <w:tc>
          <w:tcPr>
            <w:tcW w:w="1501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- годовая бюджетная 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отчетность составлена ГРБС с нарушением порядка ее составления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11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07" w:type="dxa"/>
            <w:gridSpan w:val="3"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lastRenderedPageBreak/>
              <w:t>4. Оценка организации внутреннего финансового аудита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Р15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Наличие  правового     акта ГРБС об организации            внутреннего финансового аудита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наличие или отсутствие правового акта  ГРБС об организации внутреннего финансового аудита</w:t>
            </w:r>
          </w:p>
          <w:p w:rsidR="00A67B2D" w:rsidRPr="005D7A8D" w:rsidRDefault="00A67B2D" w:rsidP="00A67B2D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     наличие правового акта   ГРБС об организации внутреннего финансового аудита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  <w:tcBorders>
              <w:bottom w:val="single" w:sz="6" w:space="0" w:color="auto"/>
            </w:tcBorders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707"/>
        </w:trPr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наличие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707"/>
        </w:trPr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отсутствие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707"/>
        </w:trPr>
        <w:tc>
          <w:tcPr>
            <w:tcW w:w="2977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Р16 </w:t>
            </w:r>
            <w:r w:rsidRPr="005D7A8D">
              <w:rPr>
                <w:rFonts w:ascii="Courier New" w:hAnsi="Courier New" w:cs="Courier New"/>
                <w:sz w:val="22"/>
                <w:szCs w:val="22"/>
              </w:rPr>
              <w:t>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Оценивается наличие или отсутствие плана </w:t>
            </w:r>
            <w:r w:rsidRPr="005D7A8D">
              <w:rPr>
                <w:rFonts w:ascii="Courier New" w:hAnsi="Courier New" w:cs="Courier New"/>
                <w:sz w:val="22"/>
                <w:szCs w:val="22"/>
              </w:rPr>
              <w:t>проведения аудиторских мероприятий и заключений по результатам проведения аудиторских мероприятий:</w:t>
            </w:r>
          </w:p>
        </w:tc>
        <w:tc>
          <w:tcPr>
            <w:tcW w:w="1560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Позитивно расценивается      наличие </w:t>
            </w:r>
            <w:r w:rsidRPr="005D7A8D">
              <w:rPr>
                <w:rFonts w:ascii="Courier New" w:hAnsi="Courier New" w:cs="Courier New"/>
                <w:sz w:val="22"/>
                <w:szCs w:val="22"/>
              </w:rPr>
              <w:t>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01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198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198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707"/>
        </w:trPr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- 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707"/>
        </w:trPr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- отсутствие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19"/>
              <w:widowControl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- отсутствие плана проведения аудиторских мероприятий и заключений по результатам </w:t>
            </w:r>
            <w:r w:rsidRPr="005D7A8D">
              <w:rPr>
                <w:rFonts w:ascii="Courier New" w:hAnsi="Courier New" w:cs="Courier New"/>
                <w:sz w:val="22"/>
                <w:szCs w:val="22"/>
              </w:rPr>
              <w:lastRenderedPageBreak/>
              <w:t>проведения аудиторских мероприятий, в связи с принятием решения об организации внутреннего финансового аудита в упрощенной форме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6947" w:type="dxa"/>
            <w:gridSpan w:val="2"/>
          </w:tcPr>
          <w:p w:rsidR="00A67B2D" w:rsidRPr="005D7A8D" w:rsidRDefault="00A67B2D" w:rsidP="00A67B2D">
            <w:pPr>
              <w:pStyle w:val="Style19"/>
              <w:widowControl/>
              <w:ind w:firstLine="24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lastRenderedPageBreak/>
              <w:t>5. Оценка качества управления активами</w:t>
            </w:r>
          </w:p>
        </w:tc>
        <w:tc>
          <w:tcPr>
            <w:tcW w:w="1560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1177"/>
        </w:trPr>
        <w:tc>
          <w:tcPr>
            <w:tcW w:w="2977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Р17</w:t>
            </w:r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 Наличие недостач и хищений</w:t>
            </w: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периода:</w:t>
            </w:r>
          </w:p>
        </w:tc>
        <w:tc>
          <w:tcPr>
            <w:tcW w:w="1560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отсутствие сумм недостач и хищений денежных средств и (или) материальных ценностей</w:t>
            </w:r>
          </w:p>
        </w:tc>
        <w:tc>
          <w:tcPr>
            <w:tcW w:w="1501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отсутствие сумм недостач и хищений, значение равное 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наличие сумм недостач и хищений, значение равное &gt; 0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07" w:type="dxa"/>
            <w:gridSpan w:val="3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6. 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 w:val="restart"/>
          </w:tcPr>
          <w:p w:rsidR="00A67B2D" w:rsidRPr="005D7A8D" w:rsidRDefault="00A67B2D" w:rsidP="00A67B2D">
            <w:pPr>
              <w:pStyle w:val="Style18"/>
              <w:widowControl/>
              <w:rPr>
                <w:rStyle w:val="FontStyle42"/>
                <w:rFonts w:ascii="Courier New" w:hAnsi="Courier New" w:cs="Courier New"/>
                <w:b w:val="0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Р18</w:t>
            </w:r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 Наличие фактов нарушения бюджетного законодательства и иных нормативно-правовых актов, выявленных органами муниципального финансового контроля</w:t>
            </w:r>
          </w:p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наличие или отсутствие выявленных нарушений:</w:t>
            </w:r>
          </w:p>
        </w:tc>
        <w:tc>
          <w:tcPr>
            <w:tcW w:w="1560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Показатель отражает качество финансовой дисциплины ГАБС в сфере применения бюджетного законодательства и иных нормативно-правовых актов в работе учреждений, достоверности составления бюджетной </w:t>
            </w:r>
            <w:r w:rsidRPr="005D7A8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отчетности, а также надежность ВФК. </w:t>
            </w:r>
          </w:p>
        </w:tc>
        <w:tc>
          <w:tcPr>
            <w:tcW w:w="1501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105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 w:val="restart"/>
          </w:tcPr>
          <w:p w:rsidR="00A67B2D" w:rsidRPr="005D7A8D" w:rsidRDefault="00A67B2D" w:rsidP="00A67B2D">
            <w:pPr>
              <w:pStyle w:val="Style19"/>
              <w:widowControl/>
              <w:ind w:firstLine="105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- отсутствие нарушений 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2977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наличие нарушений</w:t>
            </w:r>
          </w:p>
        </w:tc>
        <w:tc>
          <w:tcPr>
            <w:tcW w:w="1560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vMerge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07" w:type="dxa"/>
            <w:gridSpan w:val="3"/>
          </w:tcPr>
          <w:p w:rsidR="00A67B2D" w:rsidRPr="005D7A8D" w:rsidRDefault="00A67B2D" w:rsidP="00A67B2D">
            <w:pPr>
              <w:pStyle w:val="Style18"/>
              <w:widowControl/>
              <w:rPr>
                <w:rStyle w:val="FontStyle42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  <w:b/>
              </w:rPr>
              <w:lastRenderedPageBreak/>
              <w:t>Максимальная оценка качества финансового менеджмента по главному администратору / Суммарная оценка качества финансового менеджмента по главному администратору</w:t>
            </w:r>
          </w:p>
        </w:tc>
        <w:tc>
          <w:tcPr>
            <w:tcW w:w="1649" w:type="dxa"/>
          </w:tcPr>
          <w:p w:rsidR="00A67B2D" w:rsidRPr="005D7A8D" w:rsidRDefault="00A67B2D" w:rsidP="00A67B2D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D7A8D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94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</w:tcPr>
          <w:p w:rsidR="00A67B2D" w:rsidRPr="005D7A8D" w:rsidRDefault="00A67B2D" w:rsidP="00A67B2D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</w:tbl>
    <w:p w:rsidR="007F649E" w:rsidRPr="007F649E" w:rsidRDefault="007F649E" w:rsidP="007F6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67B2D" w:rsidRPr="00A67B2D" w:rsidRDefault="00A67B2D" w:rsidP="00A67B2D">
      <w:pPr>
        <w:tabs>
          <w:tab w:val="left" w:pos="2194"/>
          <w:tab w:val="left" w:leader="underscore" w:pos="3518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67B2D">
        <w:rPr>
          <w:rFonts w:ascii="Arial" w:eastAsiaTheme="minorEastAsia" w:hAnsi="Arial" w:cs="Arial"/>
          <w:sz w:val="24"/>
          <w:szCs w:val="24"/>
          <w:lang w:eastAsia="ru-RU"/>
        </w:rPr>
        <w:t>Начальник ФЭО ___________</w:t>
      </w:r>
      <w:r w:rsidRPr="00A67B2D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________________</w:t>
      </w:r>
    </w:p>
    <w:p w:rsidR="00A67B2D" w:rsidRPr="00A67B2D" w:rsidRDefault="00A67B2D" w:rsidP="00A67B2D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67B2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(подпись)         (ФИО)</w:t>
      </w:r>
    </w:p>
    <w:p w:rsidR="007F649E" w:rsidRPr="007F649E" w:rsidRDefault="007F649E" w:rsidP="007F649E">
      <w:pPr>
        <w:autoSpaceDE w:val="0"/>
        <w:autoSpaceDN w:val="0"/>
        <w:adjustRightInd w:val="0"/>
        <w:spacing w:before="48"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7F649E">
        <w:rPr>
          <w:rFonts w:ascii="Arial" w:eastAsiaTheme="minorEastAsia" w:hAnsi="Arial" w:cs="Arial"/>
          <w:sz w:val="24"/>
          <w:szCs w:val="24"/>
          <w:lang w:eastAsia="ru-RU"/>
        </w:rPr>
        <w:br w:type="page"/>
      </w:r>
      <w:r w:rsidRPr="007F649E">
        <w:rPr>
          <w:rFonts w:ascii="Courier New" w:eastAsiaTheme="minorEastAsia" w:hAnsi="Courier New" w:cs="Courier New"/>
          <w:lang w:eastAsia="ru-RU"/>
        </w:rPr>
        <w:lastRenderedPageBreak/>
        <w:t>Приложение № 2</w:t>
      </w:r>
    </w:p>
    <w:p w:rsidR="00A67B2D" w:rsidRDefault="00A67B2D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A67B2D">
        <w:rPr>
          <w:rFonts w:ascii="Courier New" w:eastAsiaTheme="minorEastAsia" w:hAnsi="Courier New" w:cs="Courier New"/>
          <w:lang w:eastAsia="ru-RU"/>
        </w:rPr>
        <w:t>к Методике расчета и оценки показателей</w:t>
      </w:r>
    </w:p>
    <w:p w:rsidR="00A67B2D" w:rsidRDefault="00A67B2D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A67B2D">
        <w:rPr>
          <w:rFonts w:ascii="Courier New" w:eastAsiaTheme="minorEastAsia" w:hAnsi="Courier New" w:cs="Courier New"/>
          <w:lang w:eastAsia="ru-RU"/>
        </w:rPr>
        <w:t xml:space="preserve"> качества финансового менеджмента </w:t>
      </w:r>
      <w:proofErr w:type="gramStart"/>
      <w:r w:rsidRPr="00A67B2D">
        <w:rPr>
          <w:rFonts w:ascii="Courier New" w:eastAsiaTheme="minorEastAsia" w:hAnsi="Courier New" w:cs="Courier New"/>
          <w:lang w:eastAsia="ru-RU"/>
        </w:rPr>
        <w:t>главных</w:t>
      </w:r>
      <w:proofErr w:type="gramEnd"/>
      <w:r w:rsidRPr="00A67B2D">
        <w:rPr>
          <w:rFonts w:ascii="Courier New" w:eastAsiaTheme="minorEastAsia" w:hAnsi="Courier New" w:cs="Courier New"/>
          <w:lang w:eastAsia="ru-RU"/>
        </w:rPr>
        <w:t xml:space="preserve"> </w:t>
      </w:r>
    </w:p>
    <w:p w:rsidR="00A67B2D" w:rsidRDefault="00A67B2D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A67B2D">
        <w:rPr>
          <w:rFonts w:ascii="Courier New" w:eastAsiaTheme="minorEastAsia" w:hAnsi="Courier New" w:cs="Courier New"/>
          <w:lang w:eastAsia="ru-RU"/>
        </w:rPr>
        <w:t xml:space="preserve">распорядителей бюджетных средств, главных </w:t>
      </w:r>
    </w:p>
    <w:p w:rsidR="00A67B2D" w:rsidRDefault="00A67B2D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A67B2D">
        <w:rPr>
          <w:rFonts w:ascii="Courier New" w:eastAsiaTheme="minorEastAsia" w:hAnsi="Courier New" w:cs="Courier New"/>
          <w:lang w:eastAsia="ru-RU"/>
        </w:rPr>
        <w:t>администраторов доходов, главных администраторов</w:t>
      </w:r>
    </w:p>
    <w:p w:rsidR="00A67B2D" w:rsidRDefault="00A67B2D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A67B2D">
        <w:rPr>
          <w:rFonts w:ascii="Courier New" w:eastAsiaTheme="minorEastAsia" w:hAnsi="Courier New" w:cs="Courier New"/>
          <w:lang w:eastAsia="ru-RU"/>
        </w:rPr>
        <w:t xml:space="preserve"> источников финансирования дефицита бюджета</w:t>
      </w:r>
    </w:p>
    <w:p w:rsidR="007F649E" w:rsidRPr="007F649E" w:rsidRDefault="00A67B2D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A67B2D">
        <w:rPr>
          <w:rFonts w:ascii="Courier New" w:eastAsiaTheme="minorEastAsia" w:hAnsi="Courier New" w:cs="Courier New"/>
          <w:lang w:eastAsia="ru-RU"/>
        </w:rPr>
        <w:t xml:space="preserve"> </w:t>
      </w:r>
      <w:r w:rsidR="007F649E" w:rsidRPr="007F649E">
        <w:rPr>
          <w:rFonts w:ascii="Courier New" w:eastAsiaTheme="minorEastAsia" w:hAnsi="Courier New" w:cs="Courier New"/>
          <w:lang w:eastAsia="ru-RU"/>
        </w:rPr>
        <w:t>Голоустненского муниципального образования</w:t>
      </w:r>
    </w:p>
    <w:p w:rsidR="007F649E" w:rsidRPr="007F649E" w:rsidRDefault="007F649E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</w:p>
    <w:p w:rsidR="00A67B2D" w:rsidRDefault="007F649E" w:rsidP="007F649E">
      <w:pPr>
        <w:autoSpaceDE w:val="0"/>
        <w:autoSpaceDN w:val="0"/>
        <w:adjustRightInd w:val="0"/>
        <w:spacing w:after="0" w:line="240" w:lineRule="auto"/>
        <w:ind w:right="-36" w:firstLine="709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F649E">
        <w:rPr>
          <w:rFonts w:ascii="Arial" w:eastAsiaTheme="minorEastAsia" w:hAnsi="Arial" w:cs="Arial"/>
          <w:bCs/>
          <w:sz w:val="24"/>
          <w:szCs w:val="24"/>
          <w:lang w:eastAsia="ru-RU"/>
        </w:rPr>
        <w:t>ИСХОДНЫ</w:t>
      </w:r>
      <w:r w:rsidR="00A67B2D">
        <w:rPr>
          <w:rFonts w:ascii="Arial" w:eastAsiaTheme="minorEastAsia" w:hAnsi="Arial" w:cs="Arial"/>
          <w:bCs/>
          <w:sz w:val="24"/>
          <w:szCs w:val="24"/>
          <w:lang w:eastAsia="ru-RU"/>
        </w:rPr>
        <w:t>Е</w:t>
      </w:r>
      <w:r w:rsidRPr="007F649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ДАННЫ</w:t>
      </w:r>
      <w:r w:rsidR="00A67B2D">
        <w:rPr>
          <w:rFonts w:ascii="Arial" w:eastAsiaTheme="minorEastAsia" w:hAnsi="Arial" w:cs="Arial"/>
          <w:bCs/>
          <w:sz w:val="24"/>
          <w:szCs w:val="24"/>
          <w:lang w:eastAsia="ru-RU"/>
        </w:rPr>
        <w:t>Е</w:t>
      </w:r>
      <w:r w:rsidRPr="007F649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ДЛЯ ПРОВЕДЕНИЯ ОЦЕНКИ КАЧЕСТВА ФИНАНСОВОГО МЕНЕДЖМЕНТА</w:t>
      </w:r>
    </w:p>
    <w:p w:rsidR="007F649E" w:rsidRPr="007F649E" w:rsidRDefault="007F649E" w:rsidP="007F649E">
      <w:pPr>
        <w:autoSpaceDE w:val="0"/>
        <w:autoSpaceDN w:val="0"/>
        <w:adjustRightInd w:val="0"/>
        <w:spacing w:after="0" w:line="240" w:lineRule="auto"/>
        <w:ind w:right="-36"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F649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ГЛАВНОГО</w:t>
      </w:r>
      <w:r w:rsidR="00A67B2D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 w:rsidRPr="007F649E">
        <w:rPr>
          <w:rFonts w:ascii="Arial" w:eastAsiaTheme="minorEastAsia" w:hAnsi="Arial" w:cs="Arial"/>
          <w:caps/>
          <w:sz w:val="24"/>
          <w:szCs w:val="24"/>
          <w:lang w:eastAsia="ru-RU"/>
        </w:rPr>
        <w:t>администраторА</w:t>
      </w:r>
    </w:p>
    <w:p w:rsidR="007F649E" w:rsidRPr="007F649E" w:rsidRDefault="007F649E" w:rsidP="007F64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F649E" w:rsidRPr="007F649E" w:rsidRDefault="007F649E" w:rsidP="007F64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F649E">
        <w:rPr>
          <w:rFonts w:ascii="Arial" w:eastAsiaTheme="minorEastAsia" w:hAnsi="Arial" w:cs="Arial"/>
          <w:sz w:val="24"/>
          <w:szCs w:val="24"/>
          <w:lang w:eastAsia="ru-RU"/>
        </w:rPr>
        <w:t>Дата заполнения главным администратором «___»______ 20 ___г.</w:t>
      </w:r>
    </w:p>
    <w:p w:rsidR="007F649E" w:rsidRPr="007F649E" w:rsidRDefault="007F649E" w:rsidP="007F649E">
      <w:pPr>
        <w:tabs>
          <w:tab w:val="left" w:leader="underscore" w:pos="3240"/>
          <w:tab w:val="left" w:leader="underscore" w:pos="5400"/>
          <w:tab w:val="left" w:leader="underscore" w:pos="6000"/>
        </w:tabs>
        <w:autoSpaceDE w:val="0"/>
        <w:autoSpaceDN w:val="0"/>
        <w:adjustRightInd w:val="0"/>
        <w:spacing w:before="91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F649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</w:t>
      </w:r>
    </w:p>
    <w:p w:rsidR="007F649E" w:rsidRPr="007F649E" w:rsidRDefault="007F649E" w:rsidP="007F649E">
      <w:pPr>
        <w:tabs>
          <w:tab w:val="left" w:leader="underscore" w:pos="3240"/>
          <w:tab w:val="left" w:leader="underscore" w:pos="5400"/>
          <w:tab w:val="left" w:leader="underscore" w:pos="6000"/>
        </w:tabs>
        <w:autoSpaceDE w:val="0"/>
        <w:autoSpaceDN w:val="0"/>
        <w:adjustRightInd w:val="0"/>
        <w:spacing w:before="91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F649E">
        <w:rPr>
          <w:rFonts w:ascii="Arial" w:eastAsiaTheme="minorEastAsia" w:hAnsi="Arial" w:cs="Arial"/>
          <w:sz w:val="24"/>
          <w:szCs w:val="24"/>
          <w:lang w:eastAsia="ru-RU"/>
        </w:rPr>
        <w:t xml:space="preserve">   (наименование главного администратора)</w:t>
      </w:r>
    </w:p>
    <w:p w:rsidR="007F649E" w:rsidRPr="007F649E" w:rsidRDefault="007F649E" w:rsidP="007F649E">
      <w:pPr>
        <w:tabs>
          <w:tab w:val="left" w:leader="underscore" w:pos="3240"/>
          <w:tab w:val="left" w:leader="underscore" w:pos="5400"/>
          <w:tab w:val="left" w:leader="underscore" w:pos="6000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404"/>
        <w:gridCol w:w="3415"/>
        <w:gridCol w:w="1276"/>
      </w:tblGrid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 xml:space="preserve">№ </w:t>
            </w:r>
            <w:proofErr w:type="gramStart"/>
            <w:r w:rsidRPr="005D7A8D">
              <w:rPr>
                <w:rStyle w:val="FontStyle36"/>
                <w:rFonts w:ascii="Courier New" w:hAnsi="Courier New" w:cs="Courier New"/>
              </w:rPr>
              <w:t>п</w:t>
            </w:r>
            <w:proofErr w:type="gramEnd"/>
            <w:r w:rsidRPr="005D7A8D">
              <w:rPr>
                <w:rStyle w:val="FontStyle36"/>
                <w:rFonts w:ascii="Courier New" w:hAnsi="Courier New" w:cs="Courier New"/>
              </w:rPr>
              <w:t>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ind w:right="2803"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Наименование исходных данных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78" w:lineRule="exact"/>
              <w:ind w:firstLine="100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Единицы измерения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78" w:lineRule="exact"/>
              <w:ind w:right="102" w:firstLine="114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Исходные данные, главного администратора</w:t>
            </w: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right="-40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</w:t>
            </w:r>
            <w:proofErr w:type="gramStart"/>
            <w:r w:rsidRPr="005D7A8D">
              <w:rPr>
                <w:rStyle w:val="FontStyle36"/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от установленной даты предоставления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день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Копии подтверждающих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</w:t>
            </w:r>
            <w:proofErr w:type="gramStart"/>
            <w:r w:rsidRPr="005D7A8D">
              <w:rPr>
                <w:rStyle w:val="FontStyle36"/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:rsidR="00A67B2D" w:rsidRPr="005D7A8D" w:rsidRDefault="00A67B2D" w:rsidP="00A67B2D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 xml:space="preserve">Решение о бюджете </w:t>
            </w:r>
            <w:r w:rsidR="00B4710A" w:rsidRPr="005D7A8D">
              <w:rPr>
                <w:rStyle w:val="FontStyle36"/>
                <w:rFonts w:ascii="Courier New" w:hAnsi="Courier New" w:cs="Courier New"/>
              </w:rPr>
              <w:t>Голоустненского</w:t>
            </w:r>
            <w:r w:rsidRPr="005D7A8D">
              <w:rPr>
                <w:rStyle w:val="FontStyle36"/>
                <w:rFonts w:ascii="Courier New" w:hAnsi="Courier New" w:cs="Courier New"/>
              </w:rPr>
              <w:t xml:space="preserve"> муниципального образования  на очередной финансовый год и плановый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lastRenderedPageBreak/>
              <w:t>Р3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Наличие / отсутствие нормативного акта, утверждающего методику прогнозирования поступлений доходов в бюджет </w:t>
            </w:r>
            <w:r w:rsidR="00B4710A"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Голоустненского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Правовой акт об утверждении методики прогнозирования поступлений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</w:t>
            </w:r>
            <w:proofErr w:type="gramStart"/>
            <w:r w:rsidRPr="005D7A8D">
              <w:rPr>
                <w:rStyle w:val="FontStyle36"/>
                <w:rFonts w:ascii="Courier New" w:hAnsi="Courier New" w:cs="Courier New"/>
              </w:rPr>
              <w:t>4</w:t>
            </w:r>
            <w:proofErr w:type="gram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9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Оуточн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ассигнований, перераспределенных за отчетный период, без учета изменений, внесенных в связи с уточнением бюджета в части межбюджетных трансфертов по областным и федеральным средствам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 xml:space="preserve">Решение о бюджете </w:t>
            </w:r>
            <w:r w:rsidR="00B4710A" w:rsidRPr="005D7A8D">
              <w:rPr>
                <w:rStyle w:val="FontStyle36"/>
                <w:rFonts w:ascii="Courier New" w:hAnsi="Courier New" w:cs="Courier New"/>
              </w:rPr>
              <w:t>Голоустненского</w:t>
            </w:r>
            <w:r w:rsidRPr="005D7A8D">
              <w:rPr>
                <w:rStyle w:val="FontStyle36"/>
                <w:rFonts w:ascii="Courier New" w:hAnsi="Courier New" w:cs="Courier New"/>
              </w:rPr>
              <w:t xml:space="preserve"> муниципального образования  на очередной финансовый год и плановый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 за отчетный период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 xml:space="preserve">Решение о бюджете </w:t>
            </w:r>
            <w:r w:rsidR="00B4710A" w:rsidRPr="005D7A8D">
              <w:rPr>
                <w:rStyle w:val="FontStyle36"/>
                <w:rFonts w:ascii="Courier New" w:hAnsi="Courier New" w:cs="Courier New"/>
              </w:rPr>
              <w:t>Голоустненского</w:t>
            </w:r>
            <w:r w:rsidRPr="005D7A8D">
              <w:rPr>
                <w:rStyle w:val="FontStyle36"/>
                <w:rFonts w:ascii="Courier New" w:hAnsi="Courier New" w:cs="Courier New"/>
              </w:rPr>
              <w:t xml:space="preserve"> муниципального образования  на очередной финансовый год и плановый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Р5 -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кол-во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Уведомления об изменении в бюджетную роспись за отчетный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</w:t>
            </w:r>
            <w:proofErr w:type="gramStart"/>
            <w:r w:rsidRPr="005D7A8D">
              <w:rPr>
                <w:rStyle w:val="FontStyle36"/>
                <w:rFonts w:ascii="Courier New" w:hAnsi="Courier New" w:cs="Courier New"/>
              </w:rPr>
              <w:t>6</w:t>
            </w:r>
            <w:proofErr w:type="gram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Ркас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</w:t>
            </w:r>
            <w:proofErr w:type="gram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  <w:highlight w:val="yellow"/>
              </w:rPr>
            </w:pPr>
          </w:p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Рпр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  <w:proofErr w:type="gram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</w:t>
            </w:r>
            <w:proofErr w:type="gramStart"/>
            <w:r w:rsidRPr="005D7A8D">
              <w:rPr>
                <w:rStyle w:val="FontStyle36"/>
                <w:rFonts w:ascii="Courier New" w:hAnsi="Courier New" w:cs="Courier New"/>
              </w:rPr>
              <w:t>7</w:t>
            </w:r>
            <w:proofErr w:type="gram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D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отчет, данные УФК по Иркутской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tabs>
                <w:tab w:val="left" w:pos="7433"/>
              </w:tabs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E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отчет, данные УФК по Иркутской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color w:val="FF0000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  <w:lang w:eastAsia="en-US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 – принятые бюджетные обязательства ГРБС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  <w:color w:val="FF0000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color w:val="FF0000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отчет, данные УФК по Иркутской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отчет, данные УФК по Иркутской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lastRenderedPageBreak/>
              <w:t>Р</w:t>
            </w:r>
            <w:proofErr w:type="gramStart"/>
            <w:r w:rsidRPr="005D7A8D">
              <w:rPr>
                <w:rStyle w:val="FontStyle36"/>
                <w:rFonts w:ascii="Courier New" w:hAnsi="Courier New" w:cs="Courier New"/>
              </w:rPr>
              <w:t>9</w:t>
            </w:r>
            <w:proofErr w:type="gram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</w:t>
            </w:r>
            <w:proofErr w:type="gram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right="-41"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proofErr w:type="gram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  <w:proofErr w:type="gram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4"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нг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Дтоп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 главными администраторами доходов на конец отчетного периода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9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9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Кнг</w:t>
            </w:r>
            <w:proofErr w:type="spellEnd"/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 бюджетная отчетность представлена ГРБС в установленные сроки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своевременно / несвоевременно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tabs>
                <w:tab w:val="left" w:pos="3618"/>
              </w:tabs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Информация финансового органа, сопроводительное письмо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Р14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10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proofErr w:type="gramStart"/>
            <w:r w:rsidRPr="005D7A8D">
              <w:rPr>
                <w:rFonts w:ascii="Courier New" w:hAnsi="Courier New" w:cs="Courier New"/>
                <w:sz w:val="22"/>
                <w:szCs w:val="22"/>
              </w:rPr>
              <w:t>соответствует</w:t>
            </w:r>
            <w:proofErr w:type="gramEnd"/>
            <w:r w:rsidRPr="005D7A8D">
              <w:rPr>
                <w:rFonts w:ascii="Courier New" w:hAnsi="Courier New" w:cs="Courier New"/>
                <w:sz w:val="22"/>
                <w:szCs w:val="22"/>
              </w:rPr>
              <w:t xml:space="preserve"> / не соответствует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right="-41" w:firstLine="115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Информация финансового органа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lang w:eastAsia="en-US"/>
              </w:rPr>
            </w:pPr>
            <w:r w:rsidRPr="005D7A8D">
              <w:rPr>
                <w:rStyle w:val="FontStyle36"/>
                <w:rFonts w:ascii="Courier New" w:hAnsi="Courier New" w:cs="Courier New"/>
                <w:lang w:val="en-US" w:eastAsia="en-US"/>
              </w:rPr>
              <w:t>P1</w:t>
            </w:r>
            <w:r w:rsidRPr="005D7A8D">
              <w:rPr>
                <w:rStyle w:val="FontStyle36"/>
                <w:rFonts w:ascii="Courier New" w:hAnsi="Courier New" w:cs="Courier New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 правового акта ГРБС об организации внутреннего финансового аудита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Правовой акт главного администратора об организации            финансового аудита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B2D" w:rsidRPr="005D7A8D" w:rsidTr="008F2C3A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  <w:r w:rsidRPr="005D7A8D">
              <w:rPr>
                <w:rFonts w:ascii="Courier New" w:hAnsi="Courier New" w:cs="Courier New"/>
              </w:rPr>
              <w:lastRenderedPageBreak/>
              <w:t>Р16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Наличие плана проведения аудиторских мероприятий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План проведения аудиторских проверок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Наличие заключений по результатам проведенных аудиторских мероприятий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Заключение по результатам проведения аудиторских проверок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  <w:r w:rsidRPr="005D7A8D">
              <w:rPr>
                <w:rFonts w:ascii="Courier New" w:hAnsi="Courier New" w:cs="Courier New"/>
              </w:rPr>
              <w:t>Р17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Объем недостач и хищений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</w:p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</w:p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  <w:r w:rsidRPr="005D7A8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A67B2D" w:rsidRPr="005D7A8D" w:rsidTr="008F2C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D" w:rsidRPr="005D7A8D" w:rsidRDefault="00A67B2D" w:rsidP="00A67B2D">
            <w:pPr>
              <w:jc w:val="center"/>
              <w:rPr>
                <w:rFonts w:ascii="Courier New" w:hAnsi="Courier New" w:cs="Courier New"/>
              </w:rPr>
            </w:pPr>
            <w:r w:rsidRPr="005D7A8D">
              <w:rPr>
                <w:rFonts w:ascii="Courier New" w:hAnsi="Courier New" w:cs="Courier New"/>
              </w:rPr>
              <w:t>Р18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Наличие или отсутствие выявленных нарушений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5D7A8D">
              <w:rPr>
                <w:rStyle w:val="FontStyle36"/>
                <w:rFonts w:ascii="Courier New" w:hAnsi="Courier New" w:cs="Courier New"/>
              </w:rPr>
              <w:t>Заключение по результатам проведения проверок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B2D" w:rsidRPr="005D7A8D" w:rsidRDefault="00A67B2D" w:rsidP="00A67B2D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</w:tbl>
    <w:p w:rsidR="007F649E" w:rsidRPr="007F649E" w:rsidRDefault="007F649E" w:rsidP="007F649E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67B2D" w:rsidRPr="00A67B2D" w:rsidRDefault="00A67B2D" w:rsidP="00A67B2D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67B2D">
        <w:rPr>
          <w:rFonts w:ascii="Arial" w:eastAsiaTheme="minorEastAsia" w:hAnsi="Arial" w:cs="Arial"/>
          <w:sz w:val="24"/>
          <w:szCs w:val="24"/>
          <w:lang w:eastAsia="ru-RU"/>
        </w:rPr>
        <w:t>Руководитель  ___________</w:t>
      </w:r>
      <w:r w:rsidRPr="00A67B2D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________________</w:t>
      </w:r>
    </w:p>
    <w:p w:rsidR="00A67B2D" w:rsidRPr="00A67B2D" w:rsidRDefault="00A67B2D" w:rsidP="00A67B2D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67B2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A67B2D">
        <w:rPr>
          <w:rFonts w:ascii="Arial" w:eastAsiaTheme="minorEastAsia" w:hAnsi="Arial" w:cs="Arial"/>
          <w:sz w:val="24"/>
          <w:szCs w:val="24"/>
          <w:lang w:eastAsia="ru-RU"/>
        </w:rPr>
        <w:t>(подпись)         (ФИО)</w:t>
      </w:r>
    </w:p>
    <w:p w:rsidR="00A67B2D" w:rsidRPr="00A67B2D" w:rsidRDefault="00A67B2D" w:rsidP="00A67B2D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67B2D">
        <w:rPr>
          <w:rFonts w:ascii="Arial" w:eastAsiaTheme="minorEastAsia" w:hAnsi="Arial" w:cs="Arial"/>
          <w:sz w:val="24"/>
          <w:szCs w:val="24"/>
          <w:lang w:eastAsia="ru-RU"/>
        </w:rPr>
        <w:t xml:space="preserve">      </w:t>
      </w:r>
    </w:p>
    <w:p w:rsidR="00A67B2D" w:rsidRPr="00A67B2D" w:rsidRDefault="00A67B2D" w:rsidP="00A67B2D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67B2D">
        <w:rPr>
          <w:rFonts w:ascii="Arial" w:eastAsiaTheme="minorEastAsia" w:hAnsi="Arial" w:cs="Arial"/>
          <w:sz w:val="24"/>
          <w:szCs w:val="24"/>
          <w:lang w:eastAsia="ru-RU"/>
        </w:rPr>
        <w:t>Начальник ФЭО ___________</w:t>
      </w:r>
      <w:r w:rsidRPr="00A67B2D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________________</w:t>
      </w:r>
    </w:p>
    <w:p w:rsidR="007F649E" w:rsidRPr="007F649E" w:rsidRDefault="00A67B2D" w:rsidP="00A67B2D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7F649E" w:rsidRPr="007F649E" w:rsidSect="008F2C3A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A67B2D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Pr="00A67B2D">
        <w:rPr>
          <w:rFonts w:ascii="Arial" w:eastAsiaTheme="minorEastAsia" w:hAnsi="Arial" w:cs="Arial"/>
          <w:sz w:val="24"/>
          <w:szCs w:val="24"/>
          <w:lang w:eastAsia="ru-RU"/>
        </w:rPr>
        <w:t xml:space="preserve">    (подпись) </w:t>
      </w:r>
    </w:p>
    <w:p w:rsidR="007F649E" w:rsidRPr="007F649E" w:rsidRDefault="007F649E" w:rsidP="007F649E">
      <w:pPr>
        <w:autoSpaceDE w:val="0"/>
        <w:autoSpaceDN w:val="0"/>
        <w:adjustRightInd w:val="0"/>
        <w:spacing w:before="48"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7F649E">
        <w:rPr>
          <w:rFonts w:ascii="Courier New" w:eastAsiaTheme="minorEastAsia" w:hAnsi="Courier New" w:cs="Courier New"/>
          <w:lang w:eastAsia="ru-RU"/>
        </w:rPr>
        <w:lastRenderedPageBreak/>
        <w:t>Приложение № 3</w:t>
      </w:r>
    </w:p>
    <w:p w:rsidR="00B4710A" w:rsidRDefault="007F649E" w:rsidP="00B4710A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7F649E">
        <w:rPr>
          <w:rFonts w:ascii="Courier New" w:eastAsiaTheme="minorEastAsia" w:hAnsi="Courier New" w:cs="Courier New"/>
          <w:lang w:eastAsia="ru-RU"/>
        </w:rPr>
        <w:t xml:space="preserve">к </w:t>
      </w:r>
      <w:proofErr w:type="spellStart"/>
      <w:proofErr w:type="gramStart"/>
      <w:r w:rsidR="00B4710A" w:rsidRPr="00B4710A">
        <w:rPr>
          <w:rFonts w:ascii="Courier New" w:eastAsiaTheme="minorEastAsia" w:hAnsi="Courier New" w:cs="Courier New"/>
          <w:lang w:eastAsia="ru-RU"/>
        </w:rPr>
        <w:t>к</w:t>
      </w:r>
      <w:proofErr w:type="spellEnd"/>
      <w:proofErr w:type="gramEnd"/>
      <w:r w:rsidR="00B4710A" w:rsidRPr="00B4710A">
        <w:rPr>
          <w:rFonts w:ascii="Courier New" w:eastAsiaTheme="minorEastAsia" w:hAnsi="Courier New" w:cs="Courier New"/>
          <w:lang w:eastAsia="ru-RU"/>
        </w:rPr>
        <w:t xml:space="preserve"> Методике расчета и оценки показателей</w:t>
      </w:r>
    </w:p>
    <w:p w:rsidR="00B4710A" w:rsidRDefault="00B4710A" w:rsidP="00B4710A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B4710A">
        <w:rPr>
          <w:rFonts w:ascii="Courier New" w:eastAsiaTheme="minorEastAsia" w:hAnsi="Courier New" w:cs="Courier New"/>
          <w:lang w:eastAsia="ru-RU"/>
        </w:rPr>
        <w:t xml:space="preserve"> качества финансового менеджмента </w:t>
      </w:r>
      <w:proofErr w:type="gramStart"/>
      <w:r w:rsidRPr="00B4710A">
        <w:rPr>
          <w:rFonts w:ascii="Courier New" w:eastAsiaTheme="minorEastAsia" w:hAnsi="Courier New" w:cs="Courier New"/>
          <w:lang w:eastAsia="ru-RU"/>
        </w:rPr>
        <w:t>главных</w:t>
      </w:r>
      <w:proofErr w:type="gramEnd"/>
    </w:p>
    <w:p w:rsidR="00B4710A" w:rsidRDefault="00B4710A" w:rsidP="00B4710A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B4710A">
        <w:rPr>
          <w:rFonts w:ascii="Courier New" w:eastAsiaTheme="minorEastAsia" w:hAnsi="Courier New" w:cs="Courier New"/>
          <w:lang w:eastAsia="ru-RU"/>
        </w:rPr>
        <w:t xml:space="preserve"> распорядителей бюджетных средств, </w:t>
      </w:r>
    </w:p>
    <w:p w:rsidR="00B4710A" w:rsidRDefault="00B4710A" w:rsidP="00B4710A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B4710A">
        <w:rPr>
          <w:rFonts w:ascii="Courier New" w:eastAsiaTheme="minorEastAsia" w:hAnsi="Courier New" w:cs="Courier New"/>
          <w:lang w:eastAsia="ru-RU"/>
        </w:rPr>
        <w:t xml:space="preserve">главных администраторов доходов, </w:t>
      </w:r>
    </w:p>
    <w:p w:rsidR="00B4710A" w:rsidRDefault="00B4710A" w:rsidP="00B4710A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B4710A">
        <w:rPr>
          <w:rFonts w:ascii="Courier New" w:eastAsiaTheme="minorEastAsia" w:hAnsi="Courier New" w:cs="Courier New"/>
          <w:lang w:eastAsia="ru-RU"/>
        </w:rPr>
        <w:t>главных администраторов источников</w:t>
      </w:r>
    </w:p>
    <w:p w:rsidR="00B4710A" w:rsidRDefault="00B4710A" w:rsidP="00B4710A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B4710A">
        <w:rPr>
          <w:rFonts w:ascii="Courier New" w:eastAsiaTheme="minorEastAsia" w:hAnsi="Courier New" w:cs="Courier New"/>
          <w:lang w:eastAsia="ru-RU"/>
        </w:rPr>
        <w:t xml:space="preserve"> финансирования дефицита бюджета </w:t>
      </w:r>
    </w:p>
    <w:p w:rsidR="007F649E" w:rsidRPr="007F649E" w:rsidRDefault="007F649E" w:rsidP="00B4710A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7F649E">
        <w:rPr>
          <w:rFonts w:ascii="Courier New" w:eastAsiaTheme="minorEastAsia" w:hAnsi="Courier New" w:cs="Courier New"/>
          <w:lang w:eastAsia="ru-RU"/>
        </w:rPr>
        <w:t>Голоустненского муниципального образования</w:t>
      </w:r>
    </w:p>
    <w:p w:rsidR="007F649E" w:rsidRPr="007F649E" w:rsidRDefault="007F649E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F649E" w:rsidRPr="007F649E" w:rsidRDefault="007F649E" w:rsidP="007F649E">
      <w:pPr>
        <w:tabs>
          <w:tab w:val="left" w:pos="1307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F649E" w:rsidRPr="00B4710A" w:rsidRDefault="007F649E" w:rsidP="007F64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4710A" w:rsidRPr="00B4710A" w:rsidRDefault="00B4710A" w:rsidP="00B4710A">
      <w:pPr>
        <w:autoSpaceDE w:val="0"/>
        <w:autoSpaceDN w:val="0"/>
        <w:adjustRightInd w:val="0"/>
        <w:spacing w:before="91" w:after="0" w:line="240" w:lineRule="auto"/>
        <w:ind w:firstLine="709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B4710A">
        <w:rPr>
          <w:rFonts w:ascii="Arial" w:eastAsiaTheme="minorEastAsia" w:hAnsi="Arial" w:cs="Arial"/>
          <w:bCs/>
          <w:sz w:val="24"/>
          <w:szCs w:val="24"/>
          <w:lang w:eastAsia="ru-RU"/>
        </w:rPr>
        <w:t>ОТЧЕТ О РЕЗУЛЬТАТАХ МОНИТОРИНГА</w:t>
      </w:r>
    </w:p>
    <w:p w:rsidR="00B4710A" w:rsidRPr="00B4710A" w:rsidRDefault="00B4710A" w:rsidP="00B4710A">
      <w:pPr>
        <w:autoSpaceDE w:val="0"/>
        <w:autoSpaceDN w:val="0"/>
        <w:adjustRightInd w:val="0"/>
        <w:spacing w:before="19" w:after="0" w:line="240" w:lineRule="auto"/>
        <w:ind w:firstLine="709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B4710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КАЧЕСТВА ФИНАНСОВОГО МЕНЕДЖМЕНТА 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ГОЛОУСТНЕНСКОГО</w:t>
      </w:r>
      <w:r w:rsidRPr="00B4710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МУНИЦИПАЛЬНОГО ОБРАЗОВАНИЯ</w:t>
      </w:r>
    </w:p>
    <w:p w:rsidR="00B4710A" w:rsidRPr="00B4710A" w:rsidRDefault="00B4710A" w:rsidP="00B4710A">
      <w:pPr>
        <w:autoSpaceDE w:val="0"/>
        <w:autoSpaceDN w:val="0"/>
        <w:adjustRightInd w:val="0"/>
        <w:spacing w:before="19" w:after="0" w:line="240" w:lineRule="auto"/>
        <w:ind w:firstLine="709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B4710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 __________ГОД</w:t>
      </w:r>
    </w:p>
    <w:p w:rsidR="00B4710A" w:rsidRPr="00B4710A" w:rsidRDefault="00B4710A" w:rsidP="00B4710A">
      <w:pPr>
        <w:autoSpaceDE w:val="0"/>
        <w:autoSpaceDN w:val="0"/>
        <w:adjustRightInd w:val="0"/>
        <w:spacing w:before="19" w:after="0" w:line="240" w:lineRule="auto"/>
        <w:ind w:firstLine="709"/>
        <w:jc w:val="center"/>
        <w:rPr>
          <w:rFonts w:ascii="Arial" w:eastAsiaTheme="minorEastAsia" w:hAnsi="Arial" w:cs="Arial"/>
          <w:bCs/>
          <w:sz w:val="24"/>
          <w:szCs w:val="24"/>
          <w:highlight w:val="yellow"/>
          <w:lang w:eastAsia="ru-RU"/>
        </w:rPr>
      </w:pPr>
    </w:p>
    <w:p w:rsidR="00B4710A" w:rsidRPr="00B4710A" w:rsidRDefault="00B4710A" w:rsidP="00B4710A">
      <w:pPr>
        <w:autoSpaceDE w:val="0"/>
        <w:autoSpaceDN w:val="0"/>
        <w:adjustRightInd w:val="0"/>
        <w:spacing w:before="19" w:after="0" w:line="240" w:lineRule="auto"/>
        <w:ind w:firstLine="709"/>
        <w:jc w:val="center"/>
        <w:rPr>
          <w:rFonts w:ascii="Arial" w:eastAsiaTheme="minorEastAsia" w:hAnsi="Arial" w:cs="Arial"/>
          <w:bCs/>
          <w:sz w:val="24"/>
          <w:szCs w:val="24"/>
          <w:highlight w:val="yellow"/>
          <w:lang w:eastAsia="ru-RU"/>
        </w:rPr>
      </w:pPr>
    </w:p>
    <w:tbl>
      <w:tblPr>
        <w:tblW w:w="490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5953"/>
        <w:gridCol w:w="2589"/>
      </w:tblGrid>
      <w:tr w:rsidR="00B4710A" w:rsidRPr="005D7A8D" w:rsidTr="003C368E">
        <w:tc>
          <w:tcPr>
            <w:tcW w:w="4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 xml:space="preserve">№ 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п</w:t>
            </w:r>
            <w:proofErr w:type="gramEnd"/>
            <w:r w:rsidRPr="005D7A8D">
              <w:rPr>
                <w:rFonts w:ascii="Courier New" w:eastAsiaTheme="minorEastAsia" w:hAnsi="Courier New" w:cs="Courier New"/>
                <w:lang w:eastAsia="ru-RU"/>
              </w:rPr>
              <w:t>/п</w:t>
            </w:r>
          </w:p>
        </w:tc>
        <w:tc>
          <w:tcPr>
            <w:tcW w:w="3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  <w:p w:rsidR="00B4710A" w:rsidRPr="005D7A8D" w:rsidRDefault="00B4710A" w:rsidP="00B4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Наименование направлений оценки, показателей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___________________</w:t>
            </w:r>
          </w:p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(наименование главного администратора)</w:t>
            </w:r>
          </w:p>
        </w:tc>
      </w:tr>
      <w:tr w:rsidR="00B4710A" w:rsidRPr="005D7A8D" w:rsidTr="003C368E">
        <w:tc>
          <w:tcPr>
            <w:tcW w:w="47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33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Оценка по направлению / Оценка по показателю</w:t>
            </w: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2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3</w:t>
            </w: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bCs/>
                <w:lang w:eastAsia="ru-RU"/>
              </w:rPr>
              <w:t>1. Оценка механизмов планирования доходов и расходов бюджета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1</w:t>
            </w:r>
            <w:proofErr w:type="gramEnd"/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28" w:lineRule="exact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Своевременность представления реестра расходных обязатель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ств гл</w:t>
            </w:r>
            <w:proofErr w:type="gramEnd"/>
            <w:r w:rsidRPr="005D7A8D">
              <w:rPr>
                <w:rFonts w:ascii="Courier New" w:eastAsiaTheme="minorEastAsia" w:hAnsi="Courier New" w:cs="Courier New"/>
                <w:lang w:eastAsia="ru-RU"/>
              </w:rPr>
              <w:t>авными распорядителями бюджетных средств (далее также – ГРБС, РРО)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2</w:t>
            </w:r>
            <w:proofErr w:type="gramEnd"/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Р3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Наличие правового акта, утверждающего методику прогнозирования поступлений доходов в бюджет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4</w:t>
            </w:r>
            <w:proofErr w:type="gramEnd"/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right="2150" w:firstLine="101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Оценка качества планирования бюджетных ассигнований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Р5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bCs/>
                <w:lang w:eastAsia="ru-RU"/>
              </w:rPr>
              <w:t xml:space="preserve">2. Оценка результатов исполнения бюджета в части доходов и расходов 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6</w:t>
            </w:r>
            <w:proofErr w:type="gramEnd"/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  <w:proofErr w:type="gramEnd"/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7</w:t>
            </w:r>
            <w:proofErr w:type="gramEnd"/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lastRenderedPageBreak/>
              <w:t>Р8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Процент неосвоенных бюджетных ассигнований на конец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</w:t>
            </w:r>
            <w:proofErr w:type="gramStart"/>
            <w:r w:rsidRPr="005D7A8D">
              <w:rPr>
                <w:rFonts w:ascii="Courier New" w:eastAsiaTheme="minorEastAsia" w:hAnsi="Courier New" w:cs="Courier New"/>
                <w:lang w:eastAsia="ru-RU"/>
              </w:rPr>
              <w:t>9</w:t>
            </w:r>
            <w:proofErr w:type="gramEnd"/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243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 ему учреждениями в IV квартале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Р10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Наличие у ГРБС и подведомственных ему муниципальных учреждений  просроченной  кредиторской задолженности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Р12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bCs/>
                <w:lang w:eastAsia="ru-RU"/>
              </w:rPr>
              <w:t>3. Оценка состояния учета и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Р13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Р14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right="187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Качество составления ГРБС годовой бюджетной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bCs/>
                <w:lang w:eastAsia="ru-RU"/>
              </w:rPr>
              <w:t>4. Оценка организации финансового аудита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Р15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Наличие  правового     акта ГРБС об организации            внутреннего финансового аудита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Р16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5. Оценка качества управления активами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Р17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Наличие недостач и хищений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6. 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Р18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Cs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>Наличие фактов нарушения бюджетного законодательства и иных нормативно-правовых актов, выявленных органами муниципального финансового контроля</w:t>
            </w:r>
          </w:p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eastAsia="ru-RU"/>
              </w:rPr>
              <w:t xml:space="preserve">КФМ - </w:t>
            </w:r>
            <w:r w:rsidRPr="005D7A8D">
              <w:rPr>
                <w:rFonts w:ascii="Courier New" w:hAnsi="Courier New" w:cs="Courier New"/>
              </w:rPr>
              <w:t>суммарная оценка качества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val="en-US" w:eastAsia="ru-RU"/>
              </w:rPr>
              <w:t>Q</w:t>
            </w:r>
            <w:r w:rsidRPr="005D7A8D">
              <w:rPr>
                <w:rFonts w:ascii="Courier New" w:eastAsiaTheme="minorEastAsia" w:hAnsi="Courier New" w:cs="Courier New"/>
                <w:lang w:eastAsia="ru-RU"/>
              </w:rPr>
              <w:t xml:space="preserve"> - уровень качества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  <w:tr w:rsidR="00B4710A" w:rsidRPr="005D7A8D" w:rsidTr="003C368E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  <w:r w:rsidRPr="005D7A8D">
              <w:rPr>
                <w:rFonts w:ascii="Courier New" w:eastAsiaTheme="minorEastAsia" w:hAnsi="Courier New" w:cs="Courier New"/>
                <w:lang w:val="en-US" w:eastAsia="ru-RU"/>
              </w:rPr>
              <w:t>R</w:t>
            </w:r>
            <w:r w:rsidRPr="005D7A8D">
              <w:rPr>
                <w:rFonts w:ascii="Courier New" w:eastAsiaTheme="minorEastAsia" w:hAnsi="Courier New" w:cs="Courier New"/>
                <w:lang w:eastAsia="ru-RU"/>
              </w:rPr>
              <w:t xml:space="preserve"> - рейтинговая оценка главного администратора за качество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0A" w:rsidRPr="005D7A8D" w:rsidRDefault="00B4710A" w:rsidP="00B47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eastAsiaTheme="minorEastAsia" w:hAnsi="Courier New" w:cs="Courier New"/>
                <w:highlight w:val="yellow"/>
                <w:lang w:eastAsia="ru-RU"/>
              </w:rPr>
            </w:pPr>
          </w:p>
        </w:tc>
      </w:tr>
    </w:tbl>
    <w:p w:rsidR="00B4710A" w:rsidRPr="00B4710A" w:rsidRDefault="00B4710A" w:rsidP="00B4710A">
      <w:pPr>
        <w:tabs>
          <w:tab w:val="left" w:pos="2194"/>
          <w:tab w:val="left" w:leader="underscore" w:pos="3518"/>
        </w:tabs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highlight w:val="yellow"/>
          <w:lang w:eastAsia="ru-RU"/>
        </w:rPr>
      </w:pPr>
    </w:p>
    <w:p w:rsidR="00B4710A" w:rsidRPr="00B4710A" w:rsidRDefault="00B4710A" w:rsidP="00B4710A">
      <w:pPr>
        <w:tabs>
          <w:tab w:val="left" w:pos="2194"/>
          <w:tab w:val="left" w:leader="underscore" w:pos="3518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4710A">
        <w:rPr>
          <w:rFonts w:ascii="Arial" w:eastAsiaTheme="minorEastAsia" w:hAnsi="Arial" w:cs="Arial"/>
          <w:sz w:val="24"/>
          <w:szCs w:val="24"/>
          <w:lang w:eastAsia="ru-RU"/>
        </w:rPr>
        <w:t xml:space="preserve">      Руководитель   ___________</w:t>
      </w:r>
      <w:r w:rsidRPr="00B4710A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________________</w:t>
      </w:r>
    </w:p>
    <w:p w:rsidR="00B4710A" w:rsidRPr="00B4710A" w:rsidRDefault="00B4710A" w:rsidP="00B4710A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4710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(подпись)         (ФИО)</w:t>
      </w:r>
    </w:p>
    <w:p w:rsidR="00B4710A" w:rsidRPr="00B4710A" w:rsidRDefault="00B4710A" w:rsidP="00B4710A">
      <w:pPr>
        <w:tabs>
          <w:tab w:val="left" w:pos="2194"/>
          <w:tab w:val="left" w:leader="underscore" w:pos="3518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4710A">
        <w:rPr>
          <w:rFonts w:ascii="Arial" w:eastAsiaTheme="minorEastAsia" w:hAnsi="Arial" w:cs="Arial"/>
          <w:sz w:val="24"/>
          <w:szCs w:val="24"/>
          <w:lang w:eastAsia="ru-RU"/>
        </w:rPr>
        <w:t xml:space="preserve">      Начальник ФЭО ___________</w:t>
      </w:r>
      <w:r w:rsidRPr="00B4710A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________________ ___________</w:t>
      </w:r>
    </w:p>
    <w:p w:rsidR="00B4710A" w:rsidRPr="00B4710A" w:rsidRDefault="00B4710A" w:rsidP="00B4710A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4710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(подпись)         (ФИО)        (телефон)</w:t>
      </w:r>
    </w:p>
    <w:p w:rsidR="008F2C3A" w:rsidRDefault="008F2C3A" w:rsidP="00B4710A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4710A" w:rsidRPr="00B4710A" w:rsidRDefault="00B4710A" w:rsidP="00B4710A">
      <w:pPr>
        <w:tabs>
          <w:tab w:val="left" w:pos="2189"/>
          <w:tab w:val="left" w:leader="underscore" w:pos="3509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10A">
        <w:rPr>
          <w:rFonts w:ascii="Arial" w:eastAsiaTheme="minorEastAsia" w:hAnsi="Arial" w:cs="Arial"/>
          <w:sz w:val="24"/>
          <w:szCs w:val="24"/>
          <w:lang w:eastAsia="ru-RU"/>
        </w:rPr>
        <w:t>«__» _________ 20__ г.</w:t>
      </w:r>
    </w:p>
    <w:sectPr w:rsidR="00B4710A" w:rsidRPr="00B4710A" w:rsidSect="008F2C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37" w:rsidRDefault="00257737">
      <w:pPr>
        <w:spacing w:after="0" w:line="240" w:lineRule="auto"/>
      </w:pPr>
      <w:r>
        <w:separator/>
      </w:r>
    </w:p>
  </w:endnote>
  <w:endnote w:type="continuationSeparator" w:id="0">
    <w:p w:rsidR="00257737" w:rsidRDefault="0025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37" w:rsidRDefault="00257737">
      <w:pPr>
        <w:spacing w:after="0" w:line="240" w:lineRule="auto"/>
      </w:pPr>
      <w:r>
        <w:separator/>
      </w:r>
    </w:p>
  </w:footnote>
  <w:footnote w:type="continuationSeparator" w:id="0">
    <w:p w:rsidR="00257737" w:rsidRDefault="0025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2D" w:rsidRDefault="00A67B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A7C7141"/>
    <w:multiLevelType w:val="singleLevel"/>
    <w:tmpl w:val="B79C770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BE27327"/>
    <w:multiLevelType w:val="hybridMultilevel"/>
    <w:tmpl w:val="441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3">
    <w:nsid w:val="35AE1158"/>
    <w:multiLevelType w:val="hybridMultilevel"/>
    <w:tmpl w:val="133C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A81E25"/>
    <w:multiLevelType w:val="hybridMultilevel"/>
    <w:tmpl w:val="AC8E5274"/>
    <w:lvl w:ilvl="0" w:tplc="8F52E1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D71FDE"/>
    <w:multiLevelType w:val="hybridMultilevel"/>
    <w:tmpl w:val="C670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96142E"/>
    <w:multiLevelType w:val="hybridMultilevel"/>
    <w:tmpl w:val="6710609C"/>
    <w:lvl w:ilvl="0" w:tplc="E930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lvl w:ilvl="0">
        <w:start w:val="6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7"/>
  </w:num>
  <w:num w:numId="10">
    <w:abstractNumId w:val="16"/>
  </w:num>
  <w:num w:numId="11">
    <w:abstractNumId w:val="6"/>
  </w:num>
  <w:num w:numId="12">
    <w:abstractNumId w:val="10"/>
  </w:num>
  <w:num w:numId="13">
    <w:abstractNumId w:val="11"/>
  </w:num>
  <w:num w:numId="14">
    <w:abstractNumId w:val="19"/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2">
    <w:abstractNumId w:val="9"/>
  </w:num>
  <w:num w:numId="23">
    <w:abstractNumId w:val="12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9E"/>
    <w:rsid w:val="000828BD"/>
    <w:rsid w:val="00182E1A"/>
    <w:rsid w:val="001B02A3"/>
    <w:rsid w:val="00257737"/>
    <w:rsid w:val="005D7A8D"/>
    <w:rsid w:val="006D0F48"/>
    <w:rsid w:val="006E75EA"/>
    <w:rsid w:val="007F649E"/>
    <w:rsid w:val="008F2C3A"/>
    <w:rsid w:val="00A67B2D"/>
    <w:rsid w:val="00B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649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F649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F649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F649E"/>
    <w:pPr>
      <w:spacing w:before="240" w:after="60" w:line="240" w:lineRule="auto"/>
      <w:outlineLvl w:val="5"/>
    </w:pPr>
    <w:rPr>
      <w:rFonts w:ascii="Calibri" w:eastAsiaTheme="minorEastAsia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49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49E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649E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649E"/>
    <w:rPr>
      <w:rFonts w:ascii="Calibri" w:eastAsiaTheme="minorEastAsia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F649E"/>
    <w:pPr>
      <w:ind w:left="720"/>
      <w:contextualSpacing/>
    </w:pPr>
  </w:style>
  <w:style w:type="paragraph" w:styleId="31">
    <w:name w:val="Body Text 3"/>
    <w:basedOn w:val="a"/>
    <w:link w:val="32"/>
    <w:rsid w:val="007F64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F64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7F649E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7F64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F649E"/>
  </w:style>
  <w:style w:type="paragraph" w:styleId="a7">
    <w:name w:val="footnote text"/>
    <w:basedOn w:val="a"/>
    <w:link w:val="a8"/>
    <w:unhideWhenUsed/>
    <w:rsid w:val="007F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F6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7F649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49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649E"/>
  </w:style>
  <w:style w:type="paragraph" w:customStyle="1" w:styleId="Style1">
    <w:name w:val="Style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49E"/>
    <w:pPr>
      <w:widowControl w:val="0"/>
      <w:autoSpaceDE w:val="0"/>
      <w:autoSpaceDN w:val="0"/>
      <w:adjustRightInd w:val="0"/>
      <w:spacing w:after="0" w:line="324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F649E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F649E"/>
    <w:pPr>
      <w:widowControl w:val="0"/>
      <w:autoSpaceDE w:val="0"/>
      <w:autoSpaceDN w:val="0"/>
      <w:adjustRightInd w:val="0"/>
      <w:spacing w:after="0" w:line="311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649E"/>
    <w:pPr>
      <w:widowControl w:val="0"/>
      <w:autoSpaceDE w:val="0"/>
      <w:autoSpaceDN w:val="0"/>
      <w:adjustRightInd w:val="0"/>
      <w:spacing w:after="0" w:line="310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649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649E"/>
    <w:pPr>
      <w:widowControl w:val="0"/>
      <w:autoSpaceDE w:val="0"/>
      <w:autoSpaceDN w:val="0"/>
      <w:adjustRightInd w:val="0"/>
      <w:spacing w:after="0" w:line="269" w:lineRule="exact"/>
      <w:ind w:hanging="15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F649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8" w:lineRule="exact"/>
      <w:ind w:firstLine="16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F649E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F649E"/>
    <w:pPr>
      <w:widowControl w:val="0"/>
      <w:autoSpaceDE w:val="0"/>
      <w:autoSpaceDN w:val="0"/>
      <w:adjustRightInd w:val="0"/>
      <w:spacing w:after="0" w:line="269" w:lineRule="exact"/>
      <w:ind w:hanging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F649E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F649E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F649E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F649E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7F649E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7F649E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7F649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7F649E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7F649E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7F649E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F649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F649E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"/>
    <w:basedOn w:val="a"/>
    <w:link w:val="ad"/>
    <w:uiPriority w:val="99"/>
    <w:rsid w:val="007F649E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F649E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F6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F64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F649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F64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F649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649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F649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F649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F649E"/>
    <w:pPr>
      <w:spacing w:before="240" w:after="60" w:line="240" w:lineRule="auto"/>
      <w:outlineLvl w:val="5"/>
    </w:pPr>
    <w:rPr>
      <w:rFonts w:ascii="Calibri" w:eastAsiaTheme="minorEastAsia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49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49E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649E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649E"/>
    <w:rPr>
      <w:rFonts w:ascii="Calibri" w:eastAsiaTheme="minorEastAsia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F649E"/>
    <w:pPr>
      <w:ind w:left="720"/>
      <w:contextualSpacing/>
    </w:pPr>
  </w:style>
  <w:style w:type="paragraph" w:styleId="31">
    <w:name w:val="Body Text 3"/>
    <w:basedOn w:val="a"/>
    <w:link w:val="32"/>
    <w:rsid w:val="007F64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F64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7F649E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7F64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F649E"/>
  </w:style>
  <w:style w:type="paragraph" w:styleId="a7">
    <w:name w:val="footnote text"/>
    <w:basedOn w:val="a"/>
    <w:link w:val="a8"/>
    <w:unhideWhenUsed/>
    <w:rsid w:val="007F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F6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7F649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49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649E"/>
  </w:style>
  <w:style w:type="paragraph" w:customStyle="1" w:styleId="Style1">
    <w:name w:val="Style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49E"/>
    <w:pPr>
      <w:widowControl w:val="0"/>
      <w:autoSpaceDE w:val="0"/>
      <w:autoSpaceDN w:val="0"/>
      <w:adjustRightInd w:val="0"/>
      <w:spacing w:after="0" w:line="324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F649E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F649E"/>
    <w:pPr>
      <w:widowControl w:val="0"/>
      <w:autoSpaceDE w:val="0"/>
      <w:autoSpaceDN w:val="0"/>
      <w:adjustRightInd w:val="0"/>
      <w:spacing w:after="0" w:line="311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649E"/>
    <w:pPr>
      <w:widowControl w:val="0"/>
      <w:autoSpaceDE w:val="0"/>
      <w:autoSpaceDN w:val="0"/>
      <w:adjustRightInd w:val="0"/>
      <w:spacing w:after="0" w:line="310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649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649E"/>
    <w:pPr>
      <w:widowControl w:val="0"/>
      <w:autoSpaceDE w:val="0"/>
      <w:autoSpaceDN w:val="0"/>
      <w:adjustRightInd w:val="0"/>
      <w:spacing w:after="0" w:line="269" w:lineRule="exact"/>
      <w:ind w:hanging="15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F649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8" w:lineRule="exact"/>
      <w:ind w:firstLine="16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F649E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F649E"/>
    <w:pPr>
      <w:widowControl w:val="0"/>
      <w:autoSpaceDE w:val="0"/>
      <w:autoSpaceDN w:val="0"/>
      <w:adjustRightInd w:val="0"/>
      <w:spacing w:after="0" w:line="269" w:lineRule="exact"/>
      <w:ind w:hanging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F649E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F649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F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F649E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F649E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F649E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7F649E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7F649E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7F649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7F649E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7F649E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7F649E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F649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F649E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"/>
    <w:basedOn w:val="a"/>
    <w:link w:val="ad"/>
    <w:uiPriority w:val="99"/>
    <w:rsid w:val="007F649E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F649E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F6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F64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F649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F64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F649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dcterms:created xsi:type="dcterms:W3CDTF">2023-04-14T03:24:00Z</dcterms:created>
  <dcterms:modified xsi:type="dcterms:W3CDTF">2023-05-10T11:19:00Z</dcterms:modified>
</cp:coreProperties>
</file>