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B3" w:rsidRDefault="00B209E5" w:rsidP="00B209E5">
      <w:pPr>
        <w:widowControl w:val="0"/>
        <w:autoSpaceDE w:val="0"/>
        <w:autoSpaceDN w:val="0"/>
        <w:adjustRightInd w:val="0"/>
        <w:jc w:val="center"/>
        <w:rPr>
          <w:rFonts w:ascii="Arial" w:hAnsi="Arial" w:cs="Arial"/>
          <w:b/>
          <w:sz w:val="32"/>
          <w:szCs w:val="32"/>
        </w:rPr>
      </w:pPr>
      <w:r w:rsidRPr="002C3112">
        <w:rPr>
          <w:rFonts w:ascii="Arial" w:hAnsi="Arial" w:cs="Arial"/>
          <w:b/>
          <w:sz w:val="32"/>
          <w:szCs w:val="32"/>
        </w:rPr>
        <w:t>ПРОЕКТ</w:t>
      </w:r>
    </w:p>
    <w:p w:rsidR="00B209E5" w:rsidRPr="002C3112" w:rsidRDefault="00B209E5" w:rsidP="00B209E5">
      <w:pPr>
        <w:widowControl w:val="0"/>
        <w:autoSpaceDE w:val="0"/>
        <w:autoSpaceDN w:val="0"/>
        <w:adjustRightInd w:val="0"/>
        <w:jc w:val="center"/>
        <w:rPr>
          <w:rFonts w:ascii="Arial" w:hAnsi="Arial" w:cs="Arial"/>
          <w:b/>
          <w:sz w:val="32"/>
          <w:szCs w:val="32"/>
        </w:rPr>
      </w:pPr>
      <w:r w:rsidRPr="002C3112">
        <w:rPr>
          <w:rFonts w:ascii="Arial" w:hAnsi="Arial" w:cs="Arial"/>
          <w:b/>
          <w:sz w:val="32"/>
          <w:szCs w:val="32"/>
        </w:rPr>
        <w:t>____.</w:t>
      </w:r>
      <w:r w:rsidR="00774BB3">
        <w:rPr>
          <w:rFonts w:ascii="Arial" w:hAnsi="Arial" w:cs="Arial"/>
          <w:b/>
          <w:sz w:val="32"/>
          <w:szCs w:val="32"/>
        </w:rPr>
        <w:t>___</w:t>
      </w:r>
      <w:r w:rsidRPr="002C3112">
        <w:rPr>
          <w:rFonts w:ascii="Arial" w:hAnsi="Arial" w:cs="Arial"/>
          <w:b/>
          <w:sz w:val="32"/>
          <w:szCs w:val="32"/>
        </w:rPr>
        <w:t xml:space="preserve">.2022 Г. № _____/ДСП </w:t>
      </w:r>
    </w:p>
    <w:p w:rsidR="00B209E5" w:rsidRPr="002C3112" w:rsidRDefault="00B209E5" w:rsidP="00B209E5">
      <w:pPr>
        <w:widowControl w:val="0"/>
        <w:autoSpaceDE w:val="0"/>
        <w:autoSpaceDN w:val="0"/>
        <w:adjustRightInd w:val="0"/>
        <w:jc w:val="center"/>
        <w:rPr>
          <w:rFonts w:ascii="Arial" w:hAnsi="Arial" w:cs="Arial"/>
          <w:b/>
          <w:sz w:val="32"/>
          <w:szCs w:val="32"/>
        </w:rPr>
      </w:pPr>
      <w:r w:rsidRPr="002C3112">
        <w:rPr>
          <w:rFonts w:ascii="Arial" w:hAnsi="Arial" w:cs="Arial"/>
          <w:b/>
          <w:sz w:val="32"/>
          <w:szCs w:val="32"/>
        </w:rPr>
        <w:t>РОССИЙСКАЯ ФЕДЕРАЦИЯ</w:t>
      </w:r>
    </w:p>
    <w:p w:rsidR="00B209E5" w:rsidRPr="002C3112" w:rsidRDefault="00B209E5" w:rsidP="00B209E5">
      <w:pPr>
        <w:widowControl w:val="0"/>
        <w:autoSpaceDE w:val="0"/>
        <w:autoSpaceDN w:val="0"/>
        <w:adjustRightInd w:val="0"/>
        <w:jc w:val="center"/>
        <w:rPr>
          <w:rFonts w:ascii="Arial" w:hAnsi="Arial" w:cs="Arial"/>
          <w:b/>
          <w:sz w:val="32"/>
          <w:szCs w:val="32"/>
        </w:rPr>
      </w:pPr>
      <w:r w:rsidRPr="002C3112">
        <w:rPr>
          <w:rFonts w:ascii="Arial" w:hAnsi="Arial" w:cs="Arial"/>
          <w:b/>
          <w:sz w:val="32"/>
          <w:szCs w:val="32"/>
        </w:rPr>
        <w:t>ИРКУТСКАЯ ОБЛАСТЬ</w:t>
      </w:r>
    </w:p>
    <w:p w:rsidR="00B209E5" w:rsidRPr="002C3112" w:rsidRDefault="00B209E5" w:rsidP="00B209E5">
      <w:pPr>
        <w:widowControl w:val="0"/>
        <w:autoSpaceDE w:val="0"/>
        <w:autoSpaceDN w:val="0"/>
        <w:adjustRightInd w:val="0"/>
        <w:jc w:val="center"/>
        <w:rPr>
          <w:rFonts w:ascii="Arial" w:hAnsi="Arial" w:cs="Arial"/>
          <w:b/>
          <w:sz w:val="32"/>
          <w:szCs w:val="32"/>
        </w:rPr>
      </w:pPr>
      <w:r w:rsidRPr="002C3112">
        <w:rPr>
          <w:rFonts w:ascii="Arial" w:hAnsi="Arial" w:cs="Arial"/>
          <w:b/>
          <w:sz w:val="32"/>
          <w:szCs w:val="32"/>
        </w:rPr>
        <w:t>ИРКУТСКИЙ РАЙОН</w:t>
      </w:r>
    </w:p>
    <w:p w:rsidR="00B209E5" w:rsidRPr="002C3112" w:rsidRDefault="00B209E5" w:rsidP="00B209E5">
      <w:pPr>
        <w:widowControl w:val="0"/>
        <w:autoSpaceDE w:val="0"/>
        <w:autoSpaceDN w:val="0"/>
        <w:adjustRightInd w:val="0"/>
        <w:jc w:val="center"/>
        <w:rPr>
          <w:rFonts w:ascii="Arial" w:hAnsi="Arial" w:cs="Arial"/>
          <w:b/>
          <w:sz w:val="32"/>
          <w:szCs w:val="32"/>
        </w:rPr>
      </w:pPr>
      <w:r w:rsidRPr="002C3112">
        <w:rPr>
          <w:rFonts w:ascii="Arial" w:hAnsi="Arial" w:cs="Arial"/>
          <w:b/>
          <w:sz w:val="32"/>
          <w:szCs w:val="32"/>
        </w:rPr>
        <w:t>ГОЛОУСТНЕНСКОЕ СЕЛЬСКОЕ ПОСЕЛЕНИЕ</w:t>
      </w:r>
    </w:p>
    <w:p w:rsidR="00B209E5" w:rsidRPr="002C3112" w:rsidRDefault="00B209E5" w:rsidP="00B209E5">
      <w:pPr>
        <w:widowControl w:val="0"/>
        <w:autoSpaceDE w:val="0"/>
        <w:autoSpaceDN w:val="0"/>
        <w:adjustRightInd w:val="0"/>
        <w:jc w:val="center"/>
        <w:rPr>
          <w:rFonts w:ascii="Arial" w:hAnsi="Arial" w:cs="Arial"/>
          <w:b/>
          <w:sz w:val="32"/>
          <w:szCs w:val="32"/>
        </w:rPr>
      </w:pPr>
      <w:r w:rsidRPr="002C3112">
        <w:rPr>
          <w:rFonts w:ascii="Arial" w:hAnsi="Arial" w:cs="Arial"/>
          <w:b/>
          <w:sz w:val="32"/>
          <w:szCs w:val="32"/>
        </w:rPr>
        <w:t>ДУМА</w:t>
      </w:r>
    </w:p>
    <w:p w:rsidR="00B209E5" w:rsidRPr="002C3112" w:rsidRDefault="00B209E5" w:rsidP="00B209E5">
      <w:pPr>
        <w:widowControl w:val="0"/>
        <w:autoSpaceDE w:val="0"/>
        <w:autoSpaceDN w:val="0"/>
        <w:adjustRightInd w:val="0"/>
        <w:jc w:val="center"/>
        <w:rPr>
          <w:rFonts w:ascii="Arial" w:hAnsi="Arial" w:cs="Arial"/>
          <w:b/>
          <w:sz w:val="32"/>
          <w:szCs w:val="32"/>
        </w:rPr>
      </w:pPr>
      <w:r w:rsidRPr="002C3112">
        <w:rPr>
          <w:rFonts w:ascii="Arial" w:hAnsi="Arial" w:cs="Arial"/>
          <w:b/>
          <w:sz w:val="32"/>
          <w:szCs w:val="32"/>
        </w:rPr>
        <w:t>РЕШЕНИЕ</w:t>
      </w:r>
    </w:p>
    <w:p w:rsidR="00B209E5" w:rsidRPr="002C3112" w:rsidRDefault="00B209E5" w:rsidP="00B209E5">
      <w:pPr>
        <w:jc w:val="center"/>
        <w:rPr>
          <w:rFonts w:ascii="Arial" w:hAnsi="Arial" w:cs="Arial"/>
          <w:b/>
          <w:sz w:val="32"/>
          <w:szCs w:val="32"/>
        </w:rPr>
      </w:pPr>
    </w:p>
    <w:p w:rsidR="00B209E5" w:rsidRDefault="00774BB3" w:rsidP="00B209E5">
      <w:pPr>
        <w:jc w:val="center"/>
        <w:rPr>
          <w:rFonts w:ascii="Arial" w:hAnsi="Arial" w:cs="Arial"/>
          <w:b/>
          <w:sz w:val="32"/>
          <w:szCs w:val="32"/>
        </w:rPr>
      </w:pPr>
      <w:r w:rsidRPr="002C3112">
        <w:rPr>
          <w:rFonts w:ascii="Arial" w:hAnsi="Arial" w:cs="Arial"/>
          <w:b/>
          <w:sz w:val="32"/>
          <w:szCs w:val="32"/>
        </w:rPr>
        <w:t xml:space="preserve">О </w:t>
      </w:r>
      <w:r>
        <w:rPr>
          <w:rFonts w:ascii="Arial" w:hAnsi="Arial" w:cs="Arial"/>
          <w:b/>
          <w:sz w:val="32"/>
          <w:szCs w:val="32"/>
        </w:rPr>
        <w:t xml:space="preserve">ПЕРЕДАЧЕ ОСУЩЕСТВЛЕНИЯ ЧАСТИ ПОЛНОМОЧИЙ ПО РЕШЕНИЮ ВОПРОСОВ МЕСТНОГО ЗНАЧЕНИЯ В ЧАСТИ ПРЕДОСТАВЛЕНИЯ МОЛОДЫМ СЕМЬЯМ СОЦИАЛЬНЫХ ВЫПЛАТ НА ПРИОБРЕТЕНИЕ ЖИЛОГО ПОМЕЩЕНИЯ ИЛИ СОЗДАНИЯ ОБЪЕКТА ИНДИВИДУАЛЬНОГО ЖИЛИЩНОГО СТРОИТЕЛЬСТВА </w:t>
      </w:r>
    </w:p>
    <w:p w:rsidR="00B209E5" w:rsidRDefault="00B209E5" w:rsidP="00B209E5">
      <w:pPr>
        <w:jc w:val="center"/>
        <w:rPr>
          <w:rFonts w:ascii="Arial" w:hAnsi="Arial" w:cs="Arial"/>
          <w:b/>
          <w:sz w:val="32"/>
          <w:szCs w:val="32"/>
        </w:rPr>
      </w:pPr>
    </w:p>
    <w:p w:rsidR="00774BB3" w:rsidRPr="002C3112" w:rsidRDefault="00774BB3" w:rsidP="00B209E5">
      <w:pPr>
        <w:jc w:val="center"/>
        <w:rPr>
          <w:rFonts w:ascii="Arial" w:hAnsi="Arial" w:cs="Arial"/>
          <w:b/>
          <w:sz w:val="32"/>
          <w:szCs w:val="32"/>
        </w:rPr>
      </w:pPr>
    </w:p>
    <w:p w:rsidR="00B209E5" w:rsidRPr="002C3112" w:rsidRDefault="00B209E5" w:rsidP="00B209E5">
      <w:pPr>
        <w:spacing w:line="276" w:lineRule="auto"/>
        <w:ind w:firstLine="708"/>
        <w:jc w:val="both"/>
        <w:rPr>
          <w:rFonts w:ascii="Arial" w:hAnsi="Arial" w:cs="Arial"/>
        </w:rPr>
      </w:pPr>
      <w:r>
        <w:rPr>
          <w:rFonts w:ascii="Arial" w:hAnsi="Arial" w:cs="Arial"/>
        </w:rPr>
        <w:t>Руководствуясь пунктом 4 статьи 15 Федерального закона от 06.10.2003 № 131-ФЗ «Об общих принципах организации местного самоуправления в Российской федерации», Уставом Голоустненского муниципального образования, Дума Голоустненского муниципального образования</w:t>
      </w:r>
    </w:p>
    <w:p w:rsidR="00B209E5" w:rsidRPr="002C3112" w:rsidRDefault="00B209E5" w:rsidP="00B209E5">
      <w:pPr>
        <w:tabs>
          <w:tab w:val="left" w:pos="5474"/>
        </w:tabs>
        <w:autoSpaceDE w:val="0"/>
        <w:autoSpaceDN w:val="0"/>
        <w:adjustRightInd w:val="0"/>
        <w:jc w:val="both"/>
        <w:rPr>
          <w:rFonts w:ascii="Arial" w:hAnsi="Arial" w:cs="Arial"/>
        </w:rPr>
      </w:pPr>
    </w:p>
    <w:p w:rsidR="00B209E5" w:rsidRPr="002C3112" w:rsidRDefault="00B209E5" w:rsidP="00B209E5">
      <w:pPr>
        <w:autoSpaceDE w:val="0"/>
        <w:autoSpaceDN w:val="0"/>
        <w:adjustRightInd w:val="0"/>
        <w:jc w:val="center"/>
        <w:rPr>
          <w:rFonts w:ascii="Arial" w:hAnsi="Arial" w:cs="Arial"/>
          <w:sz w:val="30"/>
          <w:szCs w:val="30"/>
        </w:rPr>
      </w:pPr>
      <w:r w:rsidRPr="002C3112">
        <w:rPr>
          <w:rFonts w:ascii="Arial" w:hAnsi="Arial" w:cs="Arial"/>
          <w:b/>
          <w:sz w:val="30"/>
          <w:szCs w:val="30"/>
        </w:rPr>
        <w:t>РЕШИЛА</w:t>
      </w:r>
      <w:r w:rsidRPr="002C3112">
        <w:rPr>
          <w:rFonts w:ascii="Arial" w:hAnsi="Arial" w:cs="Arial"/>
          <w:sz w:val="30"/>
          <w:szCs w:val="30"/>
        </w:rPr>
        <w:t>:</w:t>
      </w:r>
    </w:p>
    <w:p w:rsidR="00B209E5" w:rsidRPr="002C3112" w:rsidRDefault="00B209E5" w:rsidP="00B209E5">
      <w:pPr>
        <w:autoSpaceDE w:val="0"/>
        <w:autoSpaceDN w:val="0"/>
        <w:adjustRightInd w:val="0"/>
        <w:jc w:val="center"/>
        <w:rPr>
          <w:rFonts w:ascii="Arial" w:hAnsi="Arial" w:cs="Arial"/>
        </w:rPr>
      </w:pPr>
    </w:p>
    <w:p w:rsidR="00B209E5" w:rsidRPr="002C3112" w:rsidRDefault="00B209E5" w:rsidP="00B209E5">
      <w:pPr>
        <w:widowControl w:val="0"/>
        <w:autoSpaceDE w:val="0"/>
        <w:autoSpaceDN w:val="0"/>
        <w:adjustRightInd w:val="0"/>
        <w:ind w:firstLine="708"/>
        <w:jc w:val="both"/>
        <w:rPr>
          <w:rFonts w:ascii="Arial" w:hAnsi="Arial" w:cs="Arial"/>
          <w:b/>
          <w:sz w:val="32"/>
          <w:szCs w:val="32"/>
        </w:rPr>
      </w:pPr>
      <w:r w:rsidRPr="002C3112">
        <w:rPr>
          <w:rFonts w:ascii="Arial" w:hAnsi="Arial" w:cs="Arial"/>
        </w:rPr>
        <w:t xml:space="preserve">1. </w:t>
      </w:r>
      <w:proofErr w:type="gramStart"/>
      <w:r w:rsidRPr="0065307E">
        <w:rPr>
          <w:rFonts w:ascii="Arial" w:hAnsi="Arial" w:cs="Arial"/>
        </w:rPr>
        <w:t xml:space="preserve">Передать на 2023-2025 годы на уровень Иркутского районного </w:t>
      </w:r>
      <w:r w:rsidRPr="002C3112">
        <w:rPr>
          <w:rFonts w:ascii="Arial" w:hAnsi="Arial" w:cs="Arial"/>
        </w:rPr>
        <w:t>муниципально</w:t>
      </w:r>
      <w:r w:rsidRPr="0065307E">
        <w:rPr>
          <w:rFonts w:ascii="Arial" w:hAnsi="Arial" w:cs="Arial"/>
        </w:rPr>
        <w:t xml:space="preserve">го образования часть полномочий </w:t>
      </w:r>
      <w:r w:rsidRPr="002C3112">
        <w:rPr>
          <w:rFonts w:ascii="Arial" w:hAnsi="Arial" w:cs="Arial"/>
        </w:rPr>
        <w:t xml:space="preserve">Голоустненского муниципального образования </w:t>
      </w:r>
      <w:r w:rsidRPr="0065307E">
        <w:rPr>
          <w:rFonts w:ascii="Arial" w:hAnsi="Arial" w:cs="Arial"/>
        </w:rPr>
        <w:t>по решению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w:t>
      </w:r>
      <w:r w:rsidR="00774BB3">
        <w:rPr>
          <w:rFonts w:ascii="Arial" w:hAnsi="Arial" w:cs="Arial"/>
        </w:rPr>
        <w:t>вий для жилищного строительства</w:t>
      </w:r>
      <w:r w:rsidRPr="0065307E">
        <w:rPr>
          <w:rFonts w:ascii="Arial" w:hAnsi="Arial" w:cs="Arial"/>
        </w:rPr>
        <w:t>, осуществление муниципального жилищного контроля, а также иных полномочий органов местного самоуправления, в соответствии с жилищным</w:t>
      </w:r>
      <w:proofErr w:type="gramEnd"/>
      <w:r w:rsidRPr="0065307E">
        <w:rPr>
          <w:rFonts w:ascii="Arial" w:hAnsi="Arial" w:cs="Arial"/>
        </w:rPr>
        <w:t xml:space="preserve"> законодательством», а именно:</w:t>
      </w:r>
    </w:p>
    <w:p w:rsidR="00B209E5" w:rsidRPr="002C3112" w:rsidRDefault="00B209E5" w:rsidP="00774BB3">
      <w:pPr>
        <w:autoSpaceDE w:val="0"/>
        <w:autoSpaceDN w:val="0"/>
        <w:adjustRightInd w:val="0"/>
        <w:ind w:firstLine="709"/>
        <w:jc w:val="both"/>
        <w:rPr>
          <w:rFonts w:ascii="Arial" w:hAnsi="Arial" w:cs="Arial"/>
        </w:rPr>
      </w:pPr>
      <w:r w:rsidRPr="002C3112">
        <w:rPr>
          <w:rFonts w:ascii="Arial" w:hAnsi="Arial" w:cs="Arial"/>
        </w:rPr>
        <w:t xml:space="preserve">1.1. </w:t>
      </w:r>
      <w:proofErr w:type="gramStart"/>
      <w:r w:rsidRPr="0065307E">
        <w:rPr>
          <w:rFonts w:ascii="Arial" w:hAnsi="Arial" w:cs="Arial"/>
        </w:rPr>
        <w:t xml:space="preserve">Предоставление молодым семьям социальных выплат без привлечения субсидии из областного бюджета, в том числе за счет средств федерального </w:t>
      </w:r>
      <w:r>
        <w:rPr>
          <w:rFonts w:ascii="Arial" w:hAnsi="Arial" w:cs="Arial"/>
        </w:rPr>
        <w:t>бюджета, на софинансирование расходных обязательств муниципальных образований Иркутской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 социальные выплаты без</w:t>
      </w:r>
      <w:proofErr w:type="gramEnd"/>
      <w:r>
        <w:rPr>
          <w:rFonts w:ascii="Arial" w:hAnsi="Arial" w:cs="Arial"/>
        </w:rPr>
        <w:t xml:space="preserve"> привлечения субсидии);</w:t>
      </w:r>
    </w:p>
    <w:p w:rsidR="00B209E5"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 xml:space="preserve">1. </w:t>
      </w:r>
      <w:r w:rsidRPr="002C3112">
        <w:rPr>
          <w:rFonts w:ascii="Arial" w:hAnsi="Arial" w:cs="Arial"/>
        </w:rPr>
        <w:t>2.</w:t>
      </w:r>
      <w:r>
        <w:rPr>
          <w:rFonts w:ascii="Arial" w:hAnsi="Arial" w:cs="Arial"/>
        </w:rPr>
        <w:t xml:space="preserve"> </w:t>
      </w:r>
      <w:proofErr w:type="gramStart"/>
      <w:r>
        <w:rPr>
          <w:rFonts w:ascii="Arial" w:hAnsi="Arial" w:cs="Arial"/>
        </w:rPr>
        <w:t xml:space="preserve">Предоставление молодым семьям социальных выплат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 2010 года № 1050 «О реализации отдельных мероприятий государственной программы Российской Федерации «Обеспечение доступным и комфортным жильем и </w:t>
      </w:r>
      <w:r>
        <w:rPr>
          <w:rFonts w:ascii="Arial" w:hAnsi="Arial" w:cs="Arial"/>
        </w:rPr>
        <w:lastRenderedPageBreak/>
        <w:t>коммунальными услугами граждан Российской Федерации»  (далее - социальные выплаты);</w:t>
      </w:r>
      <w:proofErr w:type="gramEnd"/>
    </w:p>
    <w:p w:rsidR="00B209E5"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1.3. Разработка и реализация мероприятий муниципальной программы в области реализации полномочий по предоставлению молодым семьям социальных выплат, социальных выплат без привлечения субсидии;</w:t>
      </w:r>
    </w:p>
    <w:p w:rsidR="00B209E5"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1.4. Организация и проведение информационной кампании по разъяснению порядка получения социальных выплат, социальных выплат без привлечения субсидии, в том числе путем распространения информационных материалов, печатной продукции, проведения консультаций и иных мероприятий;</w:t>
      </w:r>
    </w:p>
    <w:p w:rsidR="00B209E5"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 xml:space="preserve">1.5. </w:t>
      </w:r>
      <w:proofErr w:type="gramStart"/>
      <w:r>
        <w:rPr>
          <w:rFonts w:ascii="Arial" w:hAnsi="Arial" w:cs="Arial"/>
        </w:rPr>
        <w:t>Участие в конкурсном отборе муниципальных образований Иркутской области для участия в подпрограмме «Молодым семьям – доступное жилье» государственной программы Иркутской области  «Доступное жилье» для получения субсидии из областного бюджета, в том числе за счет средств федерального бюджета, на софинансирование расходных обязательств муниципальных образований Иркутской области для предоставления молодым семьям социальных выплат на приобретение жилого помещения или создание объекта индивидуального жилищного строительства</w:t>
      </w:r>
      <w:proofErr w:type="gramEnd"/>
      <w:r>
        <w:rPr>
          <w:rFonts w:ascii="Arial" w:hAnsi="Arial" w:cs="Arial"/>
        </w:rPr>
        <w:t xml:space="preserve"> в рамках подпрограммы (далее – конкурсный отбор, областная подпрограмма), в том числе подача заявки на участие в конкурсном отборе, заключение соглашения об участии в реализации областной подпрограммы;</w:t>
      </w:r>
    </w:p>
    <w:p w:rsidR="00B209E5"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1.6. Участие в реализации областной подпрограммы;</w:t>
      </w:r>
    </w:p>
    <w:p w:rsidR="00B209E5"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1.7. Установление порядка и предоставление социальных выплат без привлечения субсидии за счет собственных средств.</w:t>
      </w:r>
    </w:p>
    <w:p w:rsidR="00B209E5"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2. Объем межбюджетных трансфертов, передаваемых бюджету Иркутского районного муниципального образования из бюджета Голоустненского муниципального образования на 2023-2025 на осуществление части полномочий, определить в размере 1 000,00 рублей (одна тысяча рублей ноль копеек) ежегодно.</w:t>
      </w:r>
    </w:p>
    <w:p w:rsidR="00B209E5"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3.</w:t>
      </w:r>
      <w:r w:rsidRPr="002C3112">
        <w:rPr>
          <w:rFonts w:ascii="Arial" w:hAnsi="Arial" w:cs="Arial"/>
        </w:rPr>
        <w:t xml:space="preserve"> Обнародовать данное решение на официальном сайте администрации Голоустненского муниципального образования</w:t>
      </w:r>
      <w:r w:rsidR="00774BB3">
        <w:rPr>
          <w:rFonts w:ascii="Arial" w:hAnsi="Arial" w:cs="Arial"/>
        </w:rPr>
        <w:t xml:space="preserve"> и в журнале «Голоустненский вестник»</w:t>
      </w:r>
      <w:r w:rsidRPr="002C3112">
        <w:rPr>
          <w:rFonts w:ascii="Arial" w:hAnsi="Arial" w:cs="Arial"/>
        </w:rPr>
        <w:t>.</w:t>
      </w:r>
    </w:p>
    <w:p w:rsidR="00B209E5" w:rsidRPr="002C3112"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4. Настоящее решение вступает в силу с момента опубликования.</w:t>
      </w:r>
    </w:p>
    <w:p w:rsidR="00B209E5" w:rsidRPr="002C3112" w:rsidRDefault="00B209E5" w:rsidP="00B209E5">
      <w:pPr>
        <w:tabs>
          <w:tab w:val="left" w:pos="5474"/>
        </w:tabs>
        <w:autoSpaceDE w:val="0"/>
        <w:autoSpaceDN w:val="0"/>
        <w:adjustRightInd w:val="0"/>
        <w:ind w:firstLine="709"/>
        <w:jc w:val="both"/>
        <w:rPr>
          <w:rFonts w:ascii="Arial" w:hAnsi="Arial" w:cs="Arial"/>
        </w:rPr>
      </w:pPr>
      <w:r>
        <w:rPr>
          <w:rFonts w:ascii="Arial" w:hAnsi="Arial" w:cs="Arial"/>
        </w:rPr>
        <w:t>5</w:t>
      </w:r>
      <w:r w:rsidRPr="002C3112">
        <w:rPr>
          <w:rFonts w:ascii="Arial" w:hAnsi="Arial" w:cs="Arial"/>
        </w:rPr>
        <w:t xml:space="preserve">. </w:t>
      </w:r>
      <w:proofErr w:type="gramStart"/>
      <w:r w:rsidRPr="002C3112">
        <w:rPr>
          <w:rFonts w:ascii="Arial" w:hAnsi="Arial" w:cs="Arial"/>
        </w:rPr>
        <w:t>Контроль за</w:t>
      </w:r>
      <w:proofErr w:type="gramEnd"/>
      <w:r w:rsidRPr="002C3112">
        <w:rPr>
          <w:rFonts w:ascii="Arial" w:hAnsi="Arial" w:cs="Arial"/>
        </w:rPr>
        <w:t xml:space="preserve"> исполнением настоящего решения оставляю за собой.</w:t>
      </w:r>
    </w:p>
    <w:p w:rsidR="00B209E5" w:rsidRPr="002C3112" w:rsidRDefault="00B209E5" w:rsidP="00B209E5">
      <w:pPr>
        <w:tabs>
          <w:tab w:val="left" w:pos="5474"/>
        </w:tabs>
        <w:autoSpaceDE w:val="0"/>
        <w:autoSpaceDN w:val="0"/>
        <w:adjustRightInd w:val="0"/>
        <w:rPr>
          <w:rFonts w:ascii="Arial" w:hAnsi="Arial" w:cs="Arial"/>
        </w:rPr>
      </w:pPr>
    </w:p>
    <w:p w:rsidR="00B209E5" w:rsidRPr="002C3112" w:rsidRDefault="00B209E5" w:rsidP="00B209E5">
      <w:pPr>
        <w:tabs>
          <w:tab w:val="left" w:pos="5474"/>
        </w:tabs>
        <w:autoSpaceDE w:val="0"/>
        <w:autoSpaceDN w:val="0"/>
        <w:adjustRightInd w:val="0"/>
        <w:jc w:val="both"/>
        <w:rPr>
          <w:rFonts w:ascii="Arial" w:hAnsi="Arial" w:cs="Arial"/>
        </w:rPr>
      </w:pPr>
    </w:p>
    <w:p w:rsidR="00B209E5" w:rsidRPr="002C3112" w:rsidRDefault="00B209E5" w:rsidP="00B209E5">
      <w:pPr>
        <w:tabs>
          <w:tab w:val="left" w:pos="5474"/>
        </w:tabs>
        <w:autoSpaceDE w:val="0"/>
        <w:autoSpaceDN w:val="0"/>
        <w:adjustRightInd w:val="0"/>
        <w:jc w:val="both"/>
        <w:rPr>
          <w:rFonts w:ascii="Arial" w:hAnsi="Arial" w:cs="Arial"/>
        </w:rPr>
      </w:pPr>
      <w:r w:rsidRPr="002C3112">
        <w:rPr>
          <w:rFonts w:ascii="Arial" w:hAnsi="Arial" w:cs="Arial"/>
        </w:rPr>
        <w:t>Председатель Думы</w:t>
      </w:r>
      <w:r w:rsidR="00774BB3">
        <w:rPr>
          <w:rFonts w:ascii="Arial" w:hAnsi="Arial" w:cs="Arial"/>
        </w:rPr>
        <w:t xml:space="preserve"> -</w:t>
      </w:r>
      <w:bookmarkStart w:id="0" w:name="_GoBack"/>
      <w:bookmarkEnd w:id="0"/>
    </w:p>
    <w:p w:rsidR="00B209E5" w:rsidRPr="002C3112" w:rsidRDefault="00B209E5" w:rsidP="00B209E5">
      <w:pPr>
        <w:tabs>
          <w:tab w:val="left" w:pos="5474"/>
        </w:tabs>
        <w:autoSpaceDE w:val="0"/>
        <w:autoSpaceDN w:val="0"/>
        <w:adjustRightInd w:val="0"/>
        <w:jc w:val="both"/>
        <w:rPr>
          <w:rFonts w:ascii="Arial" w:hAnsi="Arial" w:cs="Arial"/>
        </w:rPr>
      </w:pPr>
      <w:r w:rsidRPr="002C3112">
        <w:rPr>
          <w:rFonts w:ascii="Arial" w:hAnsi="Arial" w:cs="Arial"/>
        </w:rPr>
        <w:t>Глава Голоустненского</w:t>
      </w:r>
    </w:p>
    <w:p w:rsidR="00B209E5" w:rsidRPr="002C3112" w:rsidRDefault="00B209E5" w:rsidP="00B209E5">
      <w:pPr>
        <w:tabs>
          <w:tab w:val="left" w:pos="5474"/>
        </w:tabs>
        <w:autoSpaceDE w:val="0"/>
        <w:autoSpaceDN w:val="0"/>
        <w:adjustRightInd w:val="0"/>
        <w:jc w:val="both"/>
        <w:rPr>
          <w:rFonts w:ascii="Arial" w:hAnsi="Arial" w:cs="Arial"/>
        </w:rPr>
      </w:pPr>
      <w:r w:rsidRPr="002C3112">
        <w:rPr>
          <w:rFonts w:ascii="Arial" w:hAnsi="Arial" w:cs="Arial"/>
        </w:rPr>
        <w:t>муниципального образования</w:t>
      </w:r>
    </w:p>
    <w:p w:rsidR="00B209E5" w:rsidRDefault="00B209E5" w:rsidP="00B209E5">
      <w:pPr>
        <w:tabs>
          <w:tab w:val="left" w:pos="5474"/>
        </w:tabs>
        <w:autoSpaceDE w:val="0"/>
        <w:autoSpaceDN w:val="0"/>
        <w:adjustRightInd w:val="0"/>
        <w:jc w:val="both"/>
        <w:rPr>
          <w:rFonts w:ascii="Arial" w:hAnsi="Arial" w:cs="Arial"/>
        </w:rPr>
      </w:pPr>
      <w:r w:rsidRPr="002C3112">
        <w:rPr>
          <w:rFonts w:ascii="Arial" w:hAnsi="Arial" w:cs="Arial"/>
        </w:rPr>
        <w:t>О. М. Жукова</w:t>
      </w: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B209E5" w:rsidRDefault="00B209E5" w:rsidP="00B209E5">
      <w:pPr>
        <w:tabs>
          <w:tab w:val="left" w:pos="5474"/>
        </w:tabs>
        <w:autoSpaceDE w:val="0"/>
        <w:autoSpaceDN w:val="0"/>
        <w:adjustRightInd w:val="0"/>
        <w:jc w:val="both"/>
        <w:rPr>
          <w:rFonts w:ascii="Arial" w:hAnsi="Arial" w:cs="Arial"/>
        </w:rPr>
      </w:pPr>
    </w:p>
    <w:p w:rsidR="001542D8" w:rsidRDefault="001542D8"/>
    <w:sectPr w:rsidR="00154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E5"/>
    <w:rsid w:val="001542D8"/>
    <w:rsid w:val="00774BB3"/>
    <w:rsid w:val="00B209E5"/>
    <w:rsid w:val="00CC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3</cp:revision>
  <dcterms:created xsi:type="dcterms:W3CDTF">2022-12-26T09:07:00Z</dcterms:created>
  <dcterms:modified xsi:type="dcterms:W3CDTF">2022-12-27T02:43:00Z</dcterms:modified>
</cp:coreProperties>
</file>