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89" w:rsidRPr="007B1F89" w:rsidRDefault="007B1F89" w:rsidP="007C45D7">
      <w:pPr>
        <w:widowControl w:val="0"/>
        <w:suppressAutoHyphens/>
        <w:jc w:val="center"/>
        <w:rPr>
          <w:rFonts w:ascii="Arial" w:eastAsia="Lucida Sans Unicode" w:hAnsi="Arial" w:cs="Arial"/>
          <w:i/>
          <w:sz w:val="32"/>
          <w:szCs w:val="32"/>
          <w:lang w:eastAsia="en-US"/>
        </w:rPr>
      </w:pPr>
      <w:r w:rsidRPr="007B1F89">
        <w:rPr>
          <w:rFonts w:ascii="Arial" w:eastAsia="Lucida Sans Unicode" w:hAnsi="Arial" w:cs="Arial"/>
          <w:i/>
          <w:sz w:val="32"/>
          <w:szCs w:val="32"/>
          <w:lang w:eastAsia="en-US"/>
        </w:rPr>
        <w:t>ПРОЕКТ</w:t>
      </w:r>
    </w:p>
    <w:p w:rsidR="0070638A" w:rsidRPr="00F01F6D" w:rsidRDefault="007C45D7" w:rsidP="007C45D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___.___.2021 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___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9D35DA" w:rsidRPr="00D55990" w:rsidRDefault="009D35DA" w:rsidP="007C45D7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9D35DA" w:rsidRPr="00D55990" w:rsidRDefault="007C45D7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7C45D7" w:rsidRPr="007C45D7" w:rsidRDefault="007C45D7" w:rsidP="007C45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D7">
        <w:rPr>
          <w:rFonts w:ascii="Arial" w:eastAsia="Times New Roman" w:hAnsi="Arial" w:cs="Arial"/>
          <w:b/>
          <w:sz w:val="32"/>
          <w:szCs w:val="32"/>
        </w:rPr>
        <w:t>ОБ УТВЕРЖДЕНИИ ПРОГРАММЫ ПРОФИЛАКТИКИ НАРУШЕНИЙ ОБЯЗАТЕЛЬНЫХ ТРЕБОВАНИЙ, ТРЕБОВАНИЙ, УСТАНОВЛЕННЫХ  МУНИЦИПАЛЬНЫМИ   ПРАВОВЫМИ АКТАМИ, В СФЕРЕ ОСУЩЕСТВЛЕНИЯ МУНИЦИПАЛЬНОГО ЗЕМЕЛЬНОГО КОНТРОЛЯ</w:t>
      </w:r>
    </w:p>
    <w:p w:rsidR="007C45D7" w:rsidRPr="007C45D7" w:rsidRDefault="007C45D7" w:rsidP="007C45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D7">
        <w:rPr>
          <w:rFonts w:ascii="Arial" w:eastAsia="Times New Roman" w:hAnsi="Arial" w:cs="Arial"/>
          <w:b/>
          <w:sz w:val="32"/>
          <w:szCs w:val="32"/>
        </w:rPr>
        <w:t xml:space="preserve">НА ТЕРРИТОРИИ </w:t>
      </w:r>
      <w:r>
        <w:rPr>
          <w:rFonts w:ascii="Arial" w:eastAsia="Times New Roman" w:hAnsi="Arial" w:cs="Arial"/>
          <w:b/>
          <w:sz w:val="32"/>
          <w:szCs w:val="32"/>
        </w:rPr>
        <w:t xml:space="preserve">ГОЛОУСТНЕНСКОГО </w:t>
      </w:r>
      <w:r w:rsidRPr="007C45D7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2021 ГОД И ПЛАНОВЫЙ ПЕРИОД 2022-2023 Г.Г.</w:t>
      </w:r>
    </w:p>
    <w:p w:rsidR="009D35DA" w:rsidRDefault="009D35DA" w:rsidP="007C45D7">
      <w:pPr>
        <w:jc w:val="center"/>
        <w:rPr>
          <w:rFonts w:ascii="Arial" w:hAnsi="Arial" w:cs="Arial"/>
          <w:b/>
          <w:sz w:val="32"/>
          <w:szCs w:val="32"/>
        </w:rPr>
      </w:pPr>
    </w:p>
    <w:p w:rsidR="009D35DA" w:rsidRPr="00D55990" w:rsidRDefault="009D35DA" w:rsidP="007C45D7">
      <w:pPr>
        <w:jc w:val="center"/>
        <w:rPr>
          <w:rFonts w:ascii="Arial" w:hAnsi="Arial" w:cs="Arial"/>
          <w:b/>
          <w:sz w:val="32"/>
          <w:szCs w:val="32"/>
        </w:rPr>
      </w:pPr>
    </w:p>
    <w:p w:rsidR="009D35DA" w:rsidRDefault="007C45D7" w:rsidP="007C45D7">
      <w:pPr>
        <w:rPr>
          <w:rFonts w:ascii="Arial" w:hAnsi="Arial" w:cs="Arial"/>
          <w:sz w:val="24"/>
          <w:szCs w:val="24"/>
        </w:rPr>
      </w:pPr>
      <w:proofErr w:type="gramStart"/>
      <w:r w:rsidRPr="007C45D7">
        <w:rPr>
          <w:rFonts w:ascii="Arial" w:eastAsia="Times New Roman" w:hAnsi="Arial" w:cs="Arial"/>
          <w:sz w:val="24"/>
          <w:szCs w:val="24"/>
        </w:rPr>
        <w:t xml:space="preserve">В соответствии с частью 1 статьи 8.2 Федерального закона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</w:t>
      </w:r>
      <w:bookmarkStart w:id="0" w:name="_GoBack"/>
      <w:bookmarkEnd w:id="0"/>
      <w:r w:rsidRPr="007C45D7">
        <w:rPr>
          <w:rFonts w:ascii="Arial" w:eastAsia="Times New Roman" w:hAnsi="Arial" w:cs="Arial"/>
          <w:sz w:val="24"/>
          <w:szCs w:val="24"/>
        </w:rPr>
        <w:t>контроля (надзора), органами муниципального контроля мероприятий по профилактике нарушений обязательных требований, требований</w:t>
      </w:r>
      <w:proofErr w:type="gramEnd"/>
      <w:r w:rsidRPr="007C45D7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7C45D7">
        <w:rPr>
          <w:rFonts w:ascii="Arial" w:eastAsia="Times New Roman" w:hAnsi="Arial" w:cs="Arial"/>
          <w:sz w:val="24"/>
          <w:szCs w:val="24"/>
        </w:rPr>
        <w:t>установленных</w:t>
      </w:r>
      <w:proofErr w:type="gramEnd"/>
      <w:r w:rsidRPr="007C45D7">
        <w:rPr>
          <w:rFonts w:ascii="Arial" w:eastAsia="Times New Roman" w:hAnsi="Arial" w:cs="Arial"/>
          <w:sz w:val="24"/>
          <w:szCs w:val="24"/>
        </w:rPr>
        <w:t xml:space="preserve"> муниципальными правовыми актами», </w:t>
      </w:r>
      <w:r w:rsidRPr="007C45D7">
        <w:rPr>
          <w:rFonts w:ascii="Arial" w:hAnsi="Arial" w:cs="Arial"/>
          <w:sz w:val="24"/>
          <w:szCs w:val="24"/>
        </w:rPr>
        <w:t>Уставом Голоустненского муниципального образования,</w:t>
      </w:r>
      <w:r w:rsidRPr="007C45D7">
        <w:rPr>
          <w:rFonts w:ascii="Arial" w:eastAsia="Times New Roman" w:hAnsi="Arial" w:cs="Arial"/>
          <w:sz w:val="24"/>
          <w:szCs w:val="24"/>
        </w:rPr>
        <w:t xml:space="preserve"> Администрация Голоустненского муниципального образования</w:t>
      </w:r>
    </w:p>
    <w:p w:rsidR="009D35DA" w:rsidRPr="00DA0A30" w:rsidRDefault="009D35DA" w:rsidP="007C45D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9D35DA" w:rsidRDefault="007C45D7" w:rsidP="007C45D7">
      <w:pPr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9D35DA" w:rsidRPr="004041D3">
        <w:rPr>
          <w:rFonts w:ascii="Arial" w:hAnsi="Arial" w:cs="Arial"/>
          <w:b/>
          <w:sz w:val="30"/>
          <w:szCs w:val="30"/>
        </w:rPr>
        <w:t>:</w:t>
      </w:r>
    </w:p>
    <w:p w:rsidR="009D35DA" w:rsidRPr="0070638A" w:rsidRDefault="009D35DA" w:rsidP="007C45D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D01F2" w:rsidRPr="003D01F2" w:rsidRDefault="009D35DA" w:rsidP="003D01F2">
      <w:pPr>
        <w:ind w:firstLineChars="316" w:firstLine="758"/>
        <w:rPr>
          <w:rFonts w:ascii="Arial" w:eastAsia="Times New Roman" w:hAnsi="Arial" w:cs="Arial"/>
          <w:sz w:val="24"/>
          <w:szCs w:val="24"/>
        </w:rPr>
      </w:pPr>
      <w:r w:rsidRPr="003D01F2">
        <w:rPr>
          <w:rFonts w:ascii="Arial" w:hAnsi="Arial" w:cs="Arial"/>
          <w:sz w:val="24"/>
          <w:szCs w:val="24"/>
        </w:rPr>
        <w:t>1.</w:t>
      </w:r>
      <w:r w:rsidR="003D01F2" w:rsidRPr="003D01F2">
        <w:rPr>
          <w:rFonts w:ascii="Arial" w:hAnsi="Arial" w:cs="Arial"/>
          <w:sz w:val="24"/>
          <w:szCs w:val="24"/>
        </w:rPr>
        <w:t xml:space="preserve"> </w:t>
      </w:r>
      <w:r w:rsidR="003D01F2" w:rsidRPr="003D01F2">
        <w:rPr>
          <w:rFonts w:ascii="Arial" w:eastAsia="Times New Roman" w:hAnsi="Arial" w:cs="Arial"/>
          <w:sz w:val="24"/>
          <w:szCs w:val="24"/>
        </w:rPr>
        <w:t xml:space="preserve">Утвердить Программу профилактики нарушений обязательных требований, требований, установленных  муниципальными   правовыми актами, в сфере осуществления   муниципального земельного контроля на территории </w:t>
      </w:r>
      <w:r w:rsidR="003D01F2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="003D01F2" w:rsidRPr="003D01F2">
        <w:rPr>
          <w:rFonts w:ascii="Arial" w:eastAsia="Times New Roman" w:hAnsi="Arial" w:cs="Arial"/>
          <w:sz w:val="24"/>
          <w:szCs w:val="24"/>
        </w:rPr>
        <w:t>муниципал</w:t>
      </w:r>
      <w:r w:rsidR="003D01F2">
        <w:rPr>
          <w:rFonts w:ascii="Arial" w:eastAsia="Times New Roman" w:hAnsi="Arial" w:cs="Arial"/>
          <w:sz w:val="24"/>
          <w:szCs w:val="24"/>
        </w:rPr>
        <w:t>ьного образования</w:t>
      </w:r>
      <w:r w:rsidR="003D01F2" w:rsidRPr="003D01F2">
        <w:rPr>
          <w:rFonts w:ascii="Arial" w:eastAsia="Times New Roman" w:hAnsi="Arial" w:cs="Arial"/>
          <w:sz w:val="24"/>
          <w:szCs w:val="24"/>
        </w:rPr>
        <w:t xml:space="preserve"> на 2021 год и плановый период 2022-2023 г.г. </w:t>
      </w:r>
      <w:r w:rsidR="007B1F89">
        <w:rPr>
          <w:rFonts w:ascii="Arial" w:eastAsia="Times New Roman" w:hAnsi="Arial" w:cs="Arial"/>
          <w:sz w:val="24"/>
          <w:szCs w:val="24"/>
        </w:rPr>
        <w:t>(прилагается)</w:t>
      </w:r>
      <w:r w:rsidR="003D01F2" w:rsidRPr="003D01F2">
        <w:rPr>
          <w:rFonts w:ascii="Arial" w:eastAsia="Times New Roman" w:hAnsi="Arial" w:cs="Arial"/>
          <w:sz w:val="24"/>
          <w:szCs w:val="24"/>
        </w:rPr>
        <w:t>.</w:t>
      </w:r>
    </w:p>
    <w:p w:rsidR="009D35DA" w:rsidRPr="00DA0A30" w:rsidRDefault="009D35DA" w:rsidP="007C45D7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Обнародовать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сайте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образования.</w:t>
      </w:r>
    </w:p>
    <w:p w:rsidR="009D35DA" w:rsidRPr="00DA0A30" w:rsidRDefault="009D35DA" w:rsidP="007C45D7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возложить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3D01F2">
        <w:rPr>
          <w:rFonts w:ascii="Arial" w:hAnsi="Arial" w:cs="Arial"/>
          <w:sz w:val="24"/>
          <w:szCs w:val="24"/>
        </w:rPr>
        <w:t>заместителя 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  <w:r w:rsidR="003D01F2">
        <w:rPr>
          <w:rFonts w:ascii="Arial" w:hAnsi="Arial" w:cs="Arial"/>
          <w:sz w:val="24"/>
          <w:szCs w:val="24"/>
        </w:rPr>
        <w:t>.</w:t>
      </w:r>
    </w:p>
    <w:p w:rsidR="009D35DA" w:rsidRDefault="009D35DA" w:rsidP="007C45D7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70638A" w:rsidRPr="00BD2537" w:rsidRDefault="0070638A" w:rsidP="007C45D7">
      <w:pPr>
        <w:ind w:firstLine="0"/>
        <w:rPr>
          <w:rFonts w:ascii="Arial" w:hAnsi="Arial" w:cs="Arial"/>
          <w:sz w:val="24"/>
          <w:szCs w:val="24"/>
        </w:rPr>
      </w:pPr>
    </w:p>
    <w:p w:rsidR="009D35DA" w:rsidRPr="00BD2537" w:rsidRDefault="009D35DA" w:rsidP="007C45D7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Pr="00BD2537" w:rsidRDefault="009D35DA" w:rsidP="007C45D7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7B1F89" w:rsidRDefault="007C45D7" w:rsidP="007B1F8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EB7C99" w:rsidRPr="007B1F89" w:rsidRDefault="0070638A" w:rsidP="007B1F8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638A" w:rsidRDefault="0070638A" w:rsidP="007C45D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7C45D7">
        <w:rPr>
          <w:rFonts w:ascii="Courier New" w:hAnsi="Courier New" w:cs="Courier New"/>
          <w:sz w:val="22"/>
          <w:szCs w:val="22"/>
        </w:rPr>
        <w:t>администрации</w:t>
      </w:r>
    </w:p>
    <w:p w:rsidR="0070638A" w:rsidRDefault="0070638A" w:rsidP="007C45D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638A" w:rsidRPr="0070638A" w:rsidRDefault="007C45D7" w:rsidP="007C45D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 2021</w:t>
      </w:r>
      <w:r w:rsidR="0070638A">
        <w:rPr>
          <w:rFonts w:ascii="Courier New" w:hAnsi="Courier New" w:cs="Courier New"/>
          <w:sz w:val="22"/>
          <w:szCs w:val="22"/>
        </w:rPr>
        <w:t>г. № _____</w:t>
      </w:r>
    </w:p>
    <w:p w:rsidR="0070638A" w:rsidRDefault="0070638A" w:rsidP="007C45D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ПРОГРАММА ПРОФИЛАКТИКИ НАРУШЕНИЙ ОБЯЗАТЕЛЬНЫХ ТРЕБОВАНИЙ, ТРЕБОВАНИЙ, УСТАНОВЛЕННЫХ  МУНИЦИПАЛЬНЫМИ   ПРАВОВЫМИ АКТАМИ,</w:t>
      </w: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В СФЕРЕ ОСУЩЕСТВЛЕНИЯ   МУНИЦИПАЛЬНОГО ЗЕМЕЛЬНОГО КОНТРОЛЯ</w:t>
      </w: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НА ТЕРРИТОРИИ ГОЛОУСТНЕНСКОГО МУНИЦИПАЛЬНОГО ОБРАЗОВАНИЯ НА 2021 ГОД И ПЛАНОВЫЙ ПЕРИОД 2022-2023 Г.Г.</w:t>
      </w:r>
    </w:p>
    <w:p w:rsidR="00F7433A" w:rsidRPr="00F7433A" w:rsidRDefault="00F7433A" w:rsidP="00F7433A">
      <w:pPr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 </w:t>
      </w: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bCs/>
          <w:sz w:val="24"/>
          <w:szCs w:val="24"/>
        </w:rPr>
        <w:t>1. АНАЛИТИЧЕСКАЯ ЧАСТЬ</w:t>
      </w:r>
    </w:p>
    <w:p w:rsidR="00F7433A" w:rsidRPr="00F7433A" w:rsidRDefault="00F7433A" w:rsidP="00F7433A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 </w:t>
      </w:r>
    </w:p>
    <w:p w:rsidR="00F7433A" w:rsidRPr="00F7433A" w:rsidRDefault="00F7433A" w:rsidP="00F7433A">
      <w:pPr>
        <w:ind w:firstLineChars="304" w:firstLine="730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1.1. Настоящая Программа разработана в целях организации проведения </w:t>
      </w:r>
      <w:r>
        <w:rPr>
          <w:rFonts w:ascii="Arial" w:eastAsia="Times New Roman" w:hAnsi="Arial" w:cs="Arial"/>
          <w:sz w:val="24"/>
          <w:szCs w:val="24"/>
        </w:rPr>
        <w:t>Голоустненским муниципальным образованием</w:t>
      </w:r>
      <w:r w:rsidRPr="00F7433A">
        <w:rPr>
          <w:rFonts w:ascii="Arial" w:eastAsia="Times New Roman" w:hAnsi="Arial" w:cs="Arial"/>
          <w:sz w:val="24"/>
          <w:szCs w:val="24"/>
        </w:rPr>
        <w:t xml:space="preserve"> профилактики нарушений обязательных требований, требований, установленных  муниципальными  правовыми актами, в сфере осуществления   муниципального земельного контроля.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Целями Программы являются</w:t>
      </w:r>
      <w:r w:rsidRPr="00F7433A">
        <w:rPr>
          <w:rFonts w:ascii="Arial" w:eastAsia="Times New Roman" w:hAnsi="Arial" w:cs="Arial"/>
          <w:sz w:val="24"/>
          <w:szCs w:val="24"/>
        </w:rPr>
        <w:t>: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а) предупреждение нарушений юридическими лицами, индивидуальными предпринимателями и гражданами (далее – подконтрольные субъекты) обязательных требований, установленных нормативными правовыми актами в сфере земельных отношений;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б) создание мотивации к добросовестному поведению подконтрольных субъектов;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в) снижение уровня ущерба охраняемым законом ценностям.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1.4. Задачи муниципальной программы: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а) формирование единого понимания обязательных требований, установленных нормативными правовыми актами в сфере земельных отношений, у всех участников муниципального земельного контроля;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б) укрепление системы профилактики нарушений обязательных требований путем активизации профилактической деятельности;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в)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 или снижения рисков их возникновения;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г) повышение правосознания и правовой культуры руководителей юридических лиц, индивидуальных предпринимателей и граждан.</w:t>
      </w:r>
    </w:p>
    <w:p w:rsidR="00F7433A" w:rsidRPr="00F7433A" w:rsidRDefault="00F7433A" w:rsidP="00F7433A">
      <w:pPr>
        <w:ind w:firstLine="540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bCs/>
          <w:sz w:val="24"/>
          <w:szCs w:val="24"/>
        </w:rPr>
        <w:t>2. ПЛАН МЕРОПРИЯТИЙ ПО ПРОФИЛАКТИКЕ НАРУШЕНИЙ НА 2021 Г.</w:t>
      </w:r>
    </w:p>
    <w:p w:rsidR="00F7433A" w:rsidRPr="00F7433A" w:rsidRDefault="00F7433A" w:rsidP="00F7433A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b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649"/>
        <w:gridCol w:w="4162"/>
        <w:gridCol w:w="2521"/>
        <w:gridCol w:w="2665"/>
      </w:tblGrid>
      <w:tr w:rsidR="00F7433A" w:rsidRPr="00F7433A" w:rsidTr="00F7433A">
        <w:tc>
          <w:tcPr>
            <w:tcW w:w="543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№</w:t>
            </w:r>
          </w:p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/</w:t>
            </w:r>
            <w:proofErr w:type="spell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Срок реализации</w:t>
            </w:r>
          </w:p>
        </w:tc>
        <w:tc>
          <w:tcPr>
            <w:tcW w:w="2384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Ответственный исполнитель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F7433A" w:rsidRPr="00F7433A" w:rsidRDefault="00F7433A" w:rsidP="007B1F89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Размещение на официальном сайте Голоустненского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земельного контроля, а также текстов соответствующих нормативных правовых актов.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4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1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 случае изменения обязательных требований, требований, установленных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муниципальными правовыми актами,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администрация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Обеспечение регулярного обобщения практики осуществления муниципального земельного контроля и размещение на официальном сайте Голоустненского муниципального образования  в сети «Интернет»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2384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1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Обеспечение регулярного проведения открытых публичных мероприятий для юридических лиц и индивидуальных предпринимателей, с размещением материалов публичных мероприятий на официальном сайте Голоустненского муниципального образования 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реже 1 раза в год</w:t>
            </w:r>
          </w:p>
        </w:tc>
        <w:tc>
          <w:tcPr>
            <w:tcW w:w="2384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закона 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Постоянно при наличии оснований установленных частями 5-7 статьи 8.2 Федерального закона </w:t>
            </w:r>
            <w:hyperlink r:id="rId8" w:history="1">
              <w:r w:rsidRPr="00F7433A">
                <w:rPr>
                  <w:rFonts w:ascii="Courier New" w:eastAsia="Times New Roman" w:hAnsi="Courier New" w:cs="Courier New"/>
                  <w:sz w:val="24"/>
                  <w:szCs w:val="24"/>
                </w:rPr>
                <w:t>от 26.12.2008 № 294</w:t>
              </w:r>
            </w:hyperlink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84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Подготовка отчетных показателей проведенных мероприятий Программы  муниципального земельного контроля на территории Голоустненского муниципального образования  и об эффективности проведенных мероприятий.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 итогам календарного года</w:t>
            </w:r>
          </w:p>
        </w:tc>
        <w:tc>
          <w:tcPr>
            <w:tcW w:w="2384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</w:tr>
      <w:tr w:rsidR="00F7433A" w:rsidRPr="00F7433A" w:rsidTr="00F7433A">
        <w:tc>
          <w:tcPr>
            <w:tcW w:w="54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1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Подготовка и представление для утверждения программы профилактики нарушений на 2021 г. и плановый период 2022-2023 г.г.</w:t>
            </w:r>
          </w:p>
        </w:tc>
        <w:tc>
          <w:tcPr>
            <w:tcW w:w="239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позднее 20 декабря 2021 г.</w:t>
            </w:r>
          </w:p>
        </w:tc>
        <w:tc>
          <w:tcPr>
            <w:tcW w:w="2384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</w:tbl>
    <w:p w:rsidR="00F7433A" w:rsidRPr="00F7433A" w:rsidRDefault="00F7433A" w:rsidP="00F7433A">
      <w:pPr>
        <w:ind w:firstLine="444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ind w:firstLine="444"/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3. ПРОЕКТ ПЛАНА МЕРОПРИЯТИЙ ПО ПРОФИЛАКТИКЕ НАРУШЕНИЙ</w:t>
      </w:r>
    </w:p>
    <w:p w:rsidR="00F7433A" w:rsidRPr="00F7433A" w:rsidRDefault="00F7433A" w:rsidP="00F7433A">
      <w:pPr>
        <w:ind w:firstLine="444"/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НА 202</w:t>
      </w:r>
      <w:r w:rsidRPr="00F7433A"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F7433A">
        <w:rPr>
          <w:rFonts w:ascii="Arial" w:eastAsia="Times New Roman" w:hAnsi="Arial" w:cs="Arial"/>
          <w:sz w:val="24"/>
          <w:szCs w:val="24"/>
        </w:rPr>
        <w:t xml:space="preserve"> - 202</w:t>
      </w:r>
      <w:r w:rsidRPr="00F7433A">
        <w:rPr>
          <w:rFonts w:ascii="Arial" w:eastAsia="Times New Roman" w:hAnsi="Arial" w:cs="Arial"/>
          <w:sz w:val="24"/>
          <w:szCs w:val="24"/>
          <w:lang w:val="en-US"/>
        </w:rPr>
        <w:t>3</w:t>
      </w:r>
      <w:r w:rsidRPr="00F7433A">
        <w:rPr>
          <w:rFonts w:ascii="Arial" w:eastAsia="Times New Roman" w:hAnsi="Arial" w:cs="Arial"/>
          <w:sz w:val="24"/>
          <w:szCs w:val="24"/>
        </w:rPr>
        <w:t xml:space="preserve"> ГОДЫ</w:t>
      </w:r>
    </w:p>
    <w:p w:rsidR="00F7433A" w:rsidRPr="00F7433A" w:rsidRDefault="00F7433A" w:rsidP="00F7433A">
      <w:pPr>
        <w:ind w:firstLine="444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3"/>
        <w:gridCol w:w="4018"/>
        <w:gridCol w:w="2521"/>
        <w:gridCol w:w="2665"/>
      </w:tblGrid>
      <w:tr w:rsidR="00F7433A" w:rsidRPr="00F7433A" w:rsidTr="00384985">
        <w:tc>
          <w:tcPr>
            <w:tcW w:w="540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№</w:t>
            </w:r>
          </w:p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пп</w:t>
            </w:r>
            <w:proofErr w:type="spellEnd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/</w:t>
            </w:r>
            <w:proofErr w:type="spellStart"/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83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Срок реализации</w:t>
            </w:r>
          </w:p>
        </w:tc>
        <w:tc>
          <w:tcPr>
            <w:tcW w:w="1908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Ответственный исполнитель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Размещение на официальном сайте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Постоянно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 случае изменения обязательных требований, требований, установленных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муниципальными правовыми актами,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администрация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Обеспечение регулярного обобщения практики осуществления муниципального земельного контроля и размещение на официальном сайте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реже 1 раза в год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Обеспечение регулярного проведения открытых публичных мероприятий для юридических лиц и индивидуальных предпринимателей, с размещением материалов публичных мероприятий на официальном сайте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муниципального образования.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образования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закона 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Постоянно при наличии оснований установленных частями 5-7 статьи 8.2 Федерального закона </w:t>
            </w:r>
            <w:hyperlink r:id="rId9" w:history="1">
              <w:r w:rsidRPr="00F7433A">
                <w:rPr>
                  <w:rFonts w:ascii="Courier New" w:eastAsia="Times New Roman" w:hAnsi="Courier New" w:cs="Courier New"/>
                  <w:sz w:val="24"/>
                  <w:szCs w:val="24"/>
                </w:rPr>
                <w:t>от 26.12.2008 № 294</w:t>
              </w:r>
            </w:hyperlink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Подготовка отчетных показателей проведенных мероприятий Программы  муниципального земельного контроля на территории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и об эффективности проведенных мероприятий.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 итогам календарного года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384985">
        <w:tc>
          <w:tcPr>
            <w:tcW w:w="540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Подготовка и представление для утверждения программы профилактики нарушений</w:t>
            </w:r>
          </w:p>
        </w:tc>
        <w:tc>
          <w:tcPr>
            <w:tcW w:w="240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позднее 20 декабря 2022/2023 г.</w:t>
            </w:r>
          </w:p>
        </w:tc>
        <w:tc>
          <w:tcPr>
            <w:tcW w:w="190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</w:tbl>
    <w:p w:rsidR="00F7433A" w:rsidRPr="00F7433A" w:rsidRDefault="00F7433A" w:rsidP="00F7433A">
      <w:pPr>
        <w:ind w:firstLineChars="311" w:firstLine="746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ind w:firstLineChars="311" w:firstLine="746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Информация о готовящихся и состоявшихся профилактических мероприятиях, проводимых </w:t>
      </w:r>
      <w:r>
        <w:rPr>
          <w:rFonts w:ascii="Arial" w:eastAsia="Times New Roman" w:hAnsi="Arial" w:cs="Arial"/>
          <w:sz w:val="24"/>
          <w:szCs w:val="24"/>
        </w:rPr>
        <w:t xml:space="preserve">Голоустненским </w:t>
      </w:r>
      <w:r w:rsidRPr="00F7433A">
        <w:rPr>
          <w:rFonts w:ascii="Arial" w:eastAsia="Times New Roman" w:hAnsi="Arial" w:cs="Arial"/>
          <w:sz w:val="24"/>
          <w:szCs w:val="24"/>
        </w:rPr>
        <w:t xml:space="preserve">муниципальным образованием, размещена на официальном сайте </w:t>
      </w:r>
      <w:r w:rsidR="006127CF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Pr="00F7433A">
        <w:rPr>
          <w:rFonts w:ascii="Arial" w:eastAsia="Times New Roman" w:hAnsi="Arial" w:cs="Arial"/>
          <w:sz w:val="24"/>
          <w:szCs w:val="24"/>
        </w:rPr>
        <w:t>МО</w:t>
      </w:r>
      <w:r w:rsidR="006127CF">
        <w:rPr>
          <w:rFonts w:ascii="Arial" w:eastAsia="Times New Roman" w:hAnsi="Arial" w:cs="Arial"/>
          <w:sz w:val="24"/>
          <w:szCs w:val="24"/>
        </w:rPr>
        <w:t xml:space="preserve"> http://goloustnenskoe-mo.ru</w:t>
      </w:r>
      <w:r w:rsidRPr="00F7433A">
        <w:rPr>
          <w:rFonts w:ascii="Arial" w:eastAsia="Times New Roman" w:hAnsi="Arial" w:cs="Arial"/>
          <w:sz w:val="24"/>
          <w:szCs w:val="24"/>
        </w:rPr>
        <w:t>.</w:t>
      </w:r>
    </w:p>
    <w:p w:rsidR="00F7433A" w:rsidRPr="00F7433A" w:rsidRDefault="00F7433A" w:rsidP="00F7433A">
      <w:pPr>
        <w:ind w:firstLineChars="311" w:firstLine="746"/>
        <w:rPr>
          <w:rFonts w:ascii="Arial" w:eastAsia="Times New Roman" w:hAnsi="Arial" w:cs="Arial"/>
          <w:sz w:val="24"/>
          <w:szCs w:val="24"/>
        </w:rPr>
      </w:pPr>
    </w:p>
    <w:p w:rsidR="00F7433A" w:rsidRPr="006127CF" w:rsidRDefault="006127CF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>4. ОЦЕНКА МЕРОПРИЯТИЙ ПО ПРОФИЛАКТИКЕ НАРУШЕНИЙ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Основным критерием оценки эффективности и результативности профилактических мероприятий является оценка удовлетворенности подконтрольных </w:t>
      </w:r>
      <w:r w:rsidRPr="00F7433A">
        <w:rPr>
          <w:rFonts w:ascii="Arial" w:eastAsia="Times New Roman" w:hAnsi="Arial" w:cs="Arial"/>
          <w:sz w:val="24"/>
          <w:szCs w:val="24"/>
        </w:rPr>
        <w:lastRenderedPageBreak/>
        <w:t>субъектов качеством мероприятий проведенных при осуществлении муниципального земельного контроля, в числе которых: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</w:r>
      <w:r w:rsidR="006127CF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Pr="00F7433A">
        <w:rPr>
          <w:rFonts w:ascii="Arial" w:eastAsia="Times New Roman" w:hAnsi="Arial" w:cs="Arial"/>
          <w:sz w:val="24"/>
          <w:szCs w:val="24"/>
        </w:rPr>
        <w:t>муниципального образования;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3) вовлечение подконтрольных субъектов при проведении профилактических мероприятий в регулярное взаимодействие;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4)  </w:t>
      </w:r>
      <w:proofErr w:type="spellStart"/>
      <w:r w:rsidRPr="00F7433A">
        <w:rPr>
          <w:rFonts w:ascii="Arial" w:eastAsia="Times New Roman" w:hAnsi="Arial" w:cs="Arial"/>
          <w:sz w:val="24"/>
          <w:szCs w:val="24"/>
        </w:rPr>
        <w:t>исполняемость</w:t>
      </w:r>
      <w:proofErr w:type="spellEnd"/>
      <w:r w:rsidRPr="00F7433A">
        <w:rPr>
          <w:rFonts w:ascii="Arial" w:eastAsia="Times New Roman" w:hAnsi="Arial" w:cs="Arial"/>
          <w:sz w:val="24"/>
          <w:szCs w:val="24"/>
        </w:rPr>
        <w:t xml:space="preserve"> плана-графика профилактических мероприятий.</w:t>
      </w:r>
    </w:p>
    <w:p w:rsidR="00F7433A" w:rsidRPr="00F7433A" w:rsidRDefault="00F7433A" w:rsidP="00F7433A">
      <w:pPr>
        <w:rPr>
          <w:rFonts w:ascii="Arial" w:eastAsia="Times New Roman" w:hAnsi="Arial" w:cs="Arial"/>
          <w:sz w:val="24"/>
          <w:szCs w:val="24"/>
        </w:rPr>
      </w:pPr>
    </w:p>
    <w:p w:rsidR="00F7433A" w:rsidRPr="006127CF" w:rsidRDefault="006127CF" w:rsidP="00F7433A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>5. ОТЧЕТНЫЕ ПОКАЗАТЕЛИ НА 2021 Г. И ПРОЕКТА ОТЧЕТНЫХ ПОКАЗАТЕЛЕЙ</w:t>
      </w:r>
    </w:p>
    <w:p w:rsidR="00F7433A" w:rsidRPr="006127CF" w:rsidRDefault="006127CF" w:rsidP="00F7433A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 xml:space="preserve">НА ПЕРИОД 2022-2023 Г.Г. 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7433A" w:rsidRPr="006127CF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>Отчетные показатели деятельности</w:t>
      </w:r>
      <w:r w:rsidR="007B1F89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Pr="006127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127CF">
        <w:rPr>
          <w:rFonts w:ascii="Arial" w:eastAsia="Times New Roman" w:hAnsi="Arial" w:cs="Arial"/>
          <w:bCs/>
          <w:sz w:val="24"/>
          <w:szCs w:val="24"/>
        </w:rPr>
        <w:t>Голоустненского муниципального образования</w:t>
      </w:r>
      <w:r w:rsidRPr="006127CF">
        <w:rPr>
          <w:rFonts w:ascii="Arial" w:eastAsia="Times New Roman" w:hAnsi="Arial" w:cs="Arial"/>
          <w:bCs/>
          <w:sz w:val="24"/>
          <w:szCs w:val="24"/>
        </w:rPr>
        <w:t xml:space="preserve"> по достижению показателей эффективности профилактических мероприятий в 2021 году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078" w:type="dxa"/>
        <w:jc w:val="center"/>
        <w:tblCellMar>
          <w:left w:w="0" w:type="dxa"/>
          <w:right w:w="0" w:type="dxa"/>
        </w:tblCellMar>
        <w:tblLook w:val="04A0"/>
      </w:tblPr>
      <w:tblGrid>
        <w:gridCol w:w="746"/>
        <w:gridCol w:w="5306"/>
        <w:gridCol w:w="3026"/>
      </w:tblGrid>
      <w:tr w:rsidR="00F7433A" w:rsidRPr="006127CF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/</w:t>
            </w:r>
            <w:proofErr w:type="spell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Величина</w:t>
            </w:r>
          </w:p>
        </w:tc>
      </w:tr>
      <w:tr w:rsidR="00F7433A" w:rsidRPr="006127CF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      </w:r>
            <w:r w:rsid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не менее 75%</w:t>
            </w:r>
          </w:p>
        </w:tc>
      </w:tr>
      <w:tr w:rsidR="00F7433A" w:rsidRPr="006127CF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2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  <w:tr w:rsidR="00F7433A" w:rsidRPr="006127CF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3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Вовлечение подконтрольных субъектов при проведении профилактических мероприятий в регулярное взаимодействие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 от числа </w:t>
            </w:r>
            <w:proofErr w:type="gram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7433A" w:rsidRPr="006127CF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4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Исполняемость</w:t>
            </w:r>
            <w:proofErr w:type="spellEnd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плана-графика профилактических мероприятий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</w:tbl>
    <w:p w:rsidR="00F7433A" w:rsidRPr="006127CF" w:rsidRDefault="00F7433A" w:rsidP="00F7433A">
      <w:pPr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sz w:val="24"/>
          <w:szCs w:val="24"/>
        </w:rPr>
        <w:t> 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sz w:val="24"/>
          <w:szCs w:val="24"/>
        </w:rPr>
        <w:lastRenderedPageBreak/>
        <w:t xml:space="preserve">Плановые показатели деятельности </w:t>
      </w:r>
      <w:r w:rsidR="007B1F89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6127CF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Pr="006127CF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Pr="006127CF">
        <w:rPr>
          <w:rFonts w:ascii="Arial" w:eastAsia="Times New Roman" w:hAnsi="Arial" w:cs="Arial"/>
          <w:sz w:val="24"/>
          <w:szCs w:val="24"/>
        </w:rPr>
        <w:t>по достижению показателей эффективности профилактических мероприятий в 2022 - 2023 годах  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9078" w:type="dxa"/>
        <w:jc w:val="center"/>
        <w:tblCellMar>
          <w:left w:w="0" w:type="dxa"/>
          <w:right w:w="0" w:type="dxa"/>
        </w:tblCellMar>
        <w:tblLook w:val="04A0"/>
      </w:tblPr>
      <w:tblGrid>
        <w:gridCol w:w="746"/>
        <w:gridCol w:w="5306"/>
        <w:gridCol w:w="3026"/>
      </w:tblGrid>
      <w:tr w:rsidR="00F7433A" w:rsidRPr="007B1F89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/</w:t>
            </w:r>
            <w:proofErr w:type="spell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Величина</w:t>
            </w:r>
          </w:p>
        </w:tc>
      </w:tr>
      <w:tr w:rsidR="00F7433A" w:rsidRPr="007B1F89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7B1F89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      </w:r>
            <w:r w:rsidR="007B1F89"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не менее 75%</w:t>
            </w:r>
          </w:p>
        </w:tc>
      </w:tr>
      <w:tr w:rsidR="00F7433A" w:rsidRPr="007B1F89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2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  <w:tr w:rsidR="00F7433A" w:rsidRPr="007B1F89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3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Вовлечение подконтрольных субъектов при проведении профилактических мероприятий в регулярное взаимодействие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 от числа </w:t>
            </w:r>
            <w:proofErr w:type="gram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7433A" w:rsidRPr="007B1F89" w:rsidTr="003849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4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Исполняемость</w:t>
            </w:r>
            <w:proofErr w:type="spellEnd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плана-графика профилактических мероприятий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</w:tbl>
    <w:p w:rsidR="00F7433A" w:rsidRPr="006127CF" w:rsidRDefault="00F7433A" w:rsidP="00F7433A">
      <w:pPr>
        <w:ind w:firstLine="444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sz w:val="24"/>
          <w:szCs w:val="24"/>
        </w:rPr>
        <w:br/>
      </w:r>
    </w:p>
    <w:p w:rsidR="00EB7C99" w:rsidRPr="006127CF" w:rsidRDefault="00EB7C99" w:rsidP="007C45D7">
      <w:pPr>
        <w:jc w:val="center"/>
        <w:rPr>
          <w:rFonts w:ascii="Arial" w:hAnsi="Arial" w:cs="Arial"/>
          <w:sz w:val="24"/>
          <w:szCs w:val="24"/>
        </w:rPr>
      </w:pPr>
    </w:p>
    <w:sectPr w:rsidR="00EB7C99" w:rsidRPr="006127CF" w:rsidSect="007B1F89">
      <w:headerReference w:type="default" r:id="rId10"/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EB" w:rsidRDefault="009559EB">
      <w:r>
        <w:separator/>
      </w:r>
    </w:p>
  </w:endnote>
  <w:endnote w:type="continuationSeparator" w:id="0">
    <w:p w:rsidR="009559EB" w:rsidRDefault="0095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EB" w:rsidRDefault="009559EB">
      <w:r>
        <w:separator/>
      </w:r>
    </w:p>
  </w:footnote>
  <w:footnote w:type="continuationSeparator" w:id="0">
    <w:p w:rsidR="009559EB" w:rsidRDefault="0095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8A" w:rsidRPr="00AC15B0" w:rsidRDefault="0070638A" w:rsidP="00791E0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FC"/>
    <w:rsid w:val="000018DD"/>
    <w:rsid w:val="00011183"/>
    <w:rsid w:val="00032E0C"/>
    <w:rsid w:val="00033233"/>
    <w:rsid w:val="00080BFB"/>
    <w:rsid w:val="00090691"/>
    <w:rsid w:val="0009442B"/>
    <w:rsid w:val="000E34A2"/>
    <w:rsid w:val="000F600E"/>
    <w:rsid w:val="0010457C"/>
    <w:rsid w:val="0014179D"/>
    <w:rsid w:val="00155F67"/>
    <w:rsid w:val="00180601"/>
    <w:rsid w:val="00195BFC"/>
    <w:rsid w:val="001F3E51"/>
    <w:rsid w:val="00234879"/>
    <w:rsid w:val="00244672"/>
    <w:rsid w:val="00255236"/>
    <w:rsid w:val="00287ACD"/>
    <w:rsid w:val="002E2AB5"/>
    <w:rsid w:val="002F3C1E"/>
    <w:rsid w:val="002F59F7"/>
    <w:rsid w:val="0031660E"/>
    <w:rsid w:val="003423D2"/>
    <w:rsid w:val="00377AD1"/>
    <w:rsid w:val="003906EB"/>
    <w:rsid w:val="003A0CEF"/>
    <w:rsid w:val="003D01F2"/>
    <w:rsid w:val="003D0E94"/>
    <w:rsid w:val="003E0CF7"/>
    <w:rsid w:val="0043594F"/>
    <w:rsid w:val="00441995"/>
    <w:rsid w:val="00452580"/>
    <w:rsid w:val="00475671"/>
    <w:rsid w:val="004943A7"/>
    <w:rsid w:val="004A4AD9"/>
    <w:rsid w:val="004D6DC4"/>
    <w:rsid w:val="0051020B"/>
    <w:rsid w:val="005240C6"/>
    <w:rsid w:val="00543763"/>
    <w:rsid w:val="005679DC"/>
    <w:rsid w:val="00576FE2"/>
    <w:rsid w:val="006127CF"/>
    <w:rsid w:val="00652EBC"/>
    <w:rsid w:val="006A63C7"/>
    <w:rsid w:val="006C21AC"/>
    <w:rsid w:val="006F4FAC"/>
    <w:rsid w:val="0070638A"/>
    <w:rsid w:val="00752177"/>
    <w:rsid w:val="00791E08"/>
    <w:rsid w:val="007A09D7"/>
    <w:rsid w:val="007B1F89"/>
    <w:rsid w:val="007C144A"/>
    <w:rsid w:val="007C342D"/>
    <w:rsid w:val="007C45D7"/>
    <w:rsid w:val="00826161"/>
    <w:rsid w:val="00831103"/>
    <w:rsid w:val="008344E9"/>
    <w:rsid w:val="008C7121"/>
    <w:rsid w:val="009150AA"/>
    <w:rsid w:val="00916DCF"/>
    <w:rsid w:val="009559EB"/>
    <w:rsid w:val="009667A1"/>
    <w:rsid w:val="0097538A"/>
    <w:rsid w:val="009B5A39"/>
    <w:rsid w:val="009D35DA"/>
    <w:rsid w:val="00A23B51"/>
    <w:rsid w:val="00A3473F"/>
    <w:rsid w:val="00A62A2E"/>
    <w:rsid w:val="00A73225"/>
    <w:rsid w:val="00AB5B6C"/>
    <w:rsid w:val="00AD6DC4"/>
    <w:rsid w:val="00AE4DC9"/>
    <w:rsid w:val="00AE5C50"/>
    <w:rsid w:val="00AF0C26"/>
    <w:rsid w:val="00AF1571"/>
    <w:rsid w:val="00B15D45"/>
    <w:rsid w:val="00BF581B"/>
    <w:rsid w:val="00C53185"/>
    <w:rsid w:val="00C8213F"/>
    <w:rsid w:val="00CA6DCA"/>
    <w:rsid w:val="00CB322E"/>
    <w:rsid w:val="00CB738D"/>
    <w:rsid w:val="00CB7ADB"/>
    <w:rsid w:val="00CF64AF"/>
    <w:rsid w:val="00D11940"/>
    <w:rsid w:val="00D137AD"/>
    <w:rsid w:val="00D17408"/>
    <w:rsid w:val="00D6093A"/>
    <w:rsid w:val="00D60B18"/>
    <w:rsid w:val="00D836E1"/>
    <w:rsid w:val="00DB4498"/>
    <w:rsid w:val="00DC3909"/>
    <w:rsid w:val="00DE07F0"/>
    <w:rsid w:val="00DF220F"/>
    <w:rsid w:val="00E036B2"/>
    <w:rsid w:val="00E10ACC"/>
    <w:rsid w:val="00E304D2"/>
    <w:rsid w:val="00E71E21"/>
    <w:rsid w:val="00E7256D"/>
    <w:rsid w:val="00EB7C99"/>
    <w:rsid w:val="00EC4065"/>
    <w:rsid w:val="00EC43B5"/>
    <w:rsid w:val="00EE1EA9"/>
    <w:rsid w:val="00EF415E"/>
    <w:rsid w:val="00F7433A"/>
    <w:rsid w:val="00F81F28"/>
    <w:rsid w:val="00FA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57E8284-BC2A-4A2A-B081-84E5E12B557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0E0F-1EEC-4141-B94A-65F9372A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Зоя</cp:lastModifiedBy>
  <cp:revision>3</cp:revision>
  <cp:lastPrinted>2018-02-27T12:22:00Z</cp:lastPrinted>
  <dcterms:created xsi:type="dcterms:W3CDTF">2021-01-31T06:34:00Z</dcterms:created>
  <dcterms:modified xsi:type="dcterms:W3CDTF">2021-01-31T06:37:00Z</dcterms:modified>
</cp:coreProperties>
</file>